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547643" w14:textId="46FCC956" w:rsidR="006255E7" w:rsidRPr="009108A2" w:rsidRDefault="006255E7" w:rsidP="006255E7">
      <w:pPr>
        <w:pStyle w:val="3GPPHeader"/>
        <w:spacing w:after="60"/>
        <w:rPr>
          <w:rFonts w:cs="Arial"/>
          <w:sz w:val="32"/>
          <w:szCs w:val="32"/>
          <w:highlight w:val="yellow"/>
          <w:lang w:val="en-US"/>
        </w:rPr>
      </w:pPr>
      <w:r w:rsidRPr="009108A2">
        <w:rPr>
          <w:rFonts w:cs="Arial"/>
          <w:lang w:val="en-US"/>
        </w:rPr>
        <w:t>3GPP TSG-RAN WG2 #10</w:t>
      </w:r>
      <w:r w:rsidR="00D5580D" w:rsidRPr="009108A2">
        <w:rPr>
          <w:rFonts w:cs="Arial"/>
          <w:lang w:val="en-US"/>
        </w:rPr>
        <w:t>3</w:t>
      </w:r>
      <w:r w:rsidRPr="009108A2">
        <w:rPr>
          <w:rFonts w:cs="Arial"/>
          <w:lang w:val="en-US"/>
        </w:rPr>
        <w:tab/>
      </w:r>
      <w:r w:rsidR="00673AEC" w:rsidRPr="00673AEC">
        <w:rPr>
          <w:rFonts w:cs="Arial"/>
          <w:sz w:val="32"/>
          <w:szCs w:val="32"/>
          <w:lang w:val="en-US"/>
        </w:rPr>
        <w:t>R2-1812121</w:t>
      </w:r>
    </w:p>
    <w:p w14:paraId="07BF7AFE" w14:textId="080C97C0" w:rsidR="00E90E49" w:rsidRPr="009108A2" w:rsidRDefault="00D5580D" w:rsidP="00357380">
      <w:pPr>
        <w:pStyle w:val="3GPPHeader"/>
        <w:rPr>
          <w:rFonts w:cs="Arial"/>
          <w:noProof/>
          <w:lang w:eastAsia="ko-KR"/>
        </w:rPr>
      </w:pPr>
      <w:r w:rsidRPr="009108A2">
        <w:rPr>
          <w:rFonts w:cs="Arial"/>
          <w:noProof/>
          <w:lang w:eastAsia="ko-KR"/>
        </w:rPr>
        <w:t>Gothenburg, Sweden, 20th - 24th August 2018</w:t>
      </w:r>
    </w:p>
    <w:p w14:paraId="66266648" w14:textId="77777777" w:rsidR="00D5580D" w:rsidRPr="009108A2" w:rsidRDefault="00D5580D" w:rsidP="00357380">
      <w:pPr>
        <w:pStyle w:val="3GPPHeader"/>
        <w:rPr>
          <w:rFonts w:cs="Arial"/>
        </w:rPr>
      </w:pPr>
    </w:p>
    <w:p w14:paraId="57DE0DF5" w14:textId="700E15D6" w:rsidR="00E90E49" w:rsidRPr="009108A2" w:rsidRDefault="00E90E49" w:rsidP="00311702">
      <w:pPr>
        <w:pStyle w:val="3GPPHeader"/>
        <w:rPr>
          <w:rFonts w:cs="Arial"/>
          <w:sz w:val="22"/>
          <w:szCs w:val="22"/>
        </w:rPr>
      </w:pPr>
      <w:r w:rsidRPr="009108A2">
        <w:rPr>
          <w:rFonts w:cs="Arial"/>
          <w:sz w:val="22"/>
          <w:szCs w:val="22"/>
        </w:rPr>
        <w:t>Agenda Item:</w:t>
      </w:r>
      <w:r w:rsidRPr="009108A2">
        <w:rPr>
          <w:rFonts w:cs="Arial"/>
          <w:sz w:val="22"/>
          <w:szCs w:val="22"/>
        </w:rPr>
        <w:tab/>
      </w:r>
      <w:r w:rsidR="00D5580D" w:rsidRPr="009108A2">
        <w:rPr>
          <w:rFonts w:cs="Arial"/>
          <w:sz w:val="22"/>
          <w:szCs w:val="22"/>
        </w:rPr>
        <w:t>9.15</w:t>
      </w:r>
      <w:r w:rsidR="00F0777E">
        <w:rPr>
          <w:rFonts w:cs="Arial"/>
          <w:sz w:val="22"/>
          <w:szCs w:val="22"/>
        </w:rPr>
        <w:t>.3</w:t>
      </w:r>
    </w:p>
    <w:p w14:paraId="7CCA45DE" w14:textId="77777777" w:rsidR="00E90E49" w:rsidRPr="009108A2" w:rsidRDefault="003D3C45" w:rsidP="00F64C2B">
      <w:pPr>
        <w:pStyle w:val="3GPPHeader"/>
        <w:rPr>
          <w:rFonts w:cs="Arial"/>
          <w:sz w:val="22"/>
          <w:szCs w:val="22"/>
        </w:rPr>
      </w:pPr>
      <w:r w:rsidRPr="009108A2">
        <w:rPr>
          <w:rFonts w:cs="Arial"/>
          <w:sz w:val="22"/>
          <w:szCs w:val="22"/>
        </w:rPr>
        <w:t>Source:</w:t>
      </w:r>
      <w:r w:rsidR="00E90E49" w:rsidRPr="009108A2">
        <w:rPr>
          <w:rFonts w:cs="Arial"/>
          <w:sz w:val="22"/>
          <w:szCs w:val="22"/>
        </w:rPr>
        <w:tab/>
      </w:r>
      <w:r w:rsidR="00F64C2B" w:rsidRPr="009108A2">
        <w:rPr>
          <w:rFonts w:cs="Arial"/>
          <w:sz w:val="22"/>
          <w:szCs w:val="22"/>
        </w:rPr>
        <w:t>Ericsson</w:t>
      </w:r>
    </w:p>
    <w:p w14:paraId="76E75BFE" w14:textId="0597C0E7" w:rsidR="00E90E49" w:rsidRPr="009108A2" w:rsidRDefault="003D3C45" w:rsidP="00311702">
      <w:pPr>
        <w:pStyle w:val="3GPPHeader"/>
        <w:rPr>
          <w:rFonts w:cs="Arial"/>
          <w:sz w:val="22"/>
          <w:szCs w:val="22"/>
        </w:rPr>
      </w:pPr>
      <w:r w:rsidRPr="009108A2">
        <w:rPr>
          <w:rFonts w:cs="Arial"/>
          <w:sz w:val="22"/>
          <w:szCs w:val="22"/>
        </w:rPr>
        <w:t>Title:</w:t>
      </w:r>
      <w:r w:rsidR="00E90E49" w:rsidRPr="009108A2">
        <w:rPr>
          <w:rFonts w:cs="Arial"/>
          <w:sz w:val="22"/>
          <w:szCs w:val="22"/>
        </w:rPr>
        <w:tab/>
      </w:r>
      <w:r w:rsidR="00C91383">
        <w:rPr>
          <w:rFonts w:cs="Arial"/>
          <w:sz w:val="22"/>
          <w:szCs w:val="22"/>
        </w:rPr>
        <w:t xml:space="preserve">UE </w:t>
      </w:r>
      <w:r w:rsidR="00923E90">
        <w:rPr>
          <w:rFonts w:cs="Arial"/>
          <w:sz w:val="22"/>
          <w:szCs w:val="22"/>
        </w:rPr>
        <w:t xml:space="preserve">capability </w:t>
      </w:r>
      <w:r w:rsidR="00C91383">
        <w:rPr>
          <w:rFonts w:cs="Arial"/>
          <w:sz w:val="22"/>
          <w:szCs w:val="22"/>
        </w:rPr>
        <w:t xml:space="preserve">related with SPS </w:t>
      </w:r>
    </w:p>
    <w:p w14:paraId="24C11357" w14:textId="77777777" w:rsidR="00E90E49" w:rsidRPr="009108A2" w:rsidRDefault="00E90E49" w:rsidP="00D546FF">
      <w:pPr>
        <w:pStyle w:val="3GPPHeader"/>
        <w:rPr>
          <w:rFonts w:cs="Arial"/>
          <w:sz w:val="22"/>
          <w:szCs w:val="22"/>
        </w:rPr>
      </w:pPr>
      <w:r w:rsidRPr="009108A2">
        <w:rPr>
          <w:rFonts w:cs="Arial"/>
          <w:sz w:val="22"/>
          <w:szCs w:val="22"/>
        </w:rPr>
        <w:t>Document for:</w:t>
      </w:r>
      <w:r w:rsidRPr="009108A2">
        <w:rPr>
          <w:rFonts w:cs="Arial"/>
          <w:sz w:val="22"/>
          <w:szCs w:val="22"/>
        </w:rPr>
        <w:tab/>
        <w:t>Discussion, Decision</w:t>
      </w:r>
    </w:p>
    <w:p w14:paraId="5B2D333F" w14:textId="10DCC4FC" w:rsidR="00E90E49" w:rsidRPr="009108A2" w:rsidRDefault="00300665" w:rsidP="004B681A">
      <w:pPr>
        <w:pStyle w:val="Heading1"/>
        <w:rPr>
          <w:rFonts w:cs="Arial"/>
        </w:rPr>
      </w:pPr>
      <w:r w:rsidRPr="009108A2">
        <w:rPr>
          <w:rFonts w:cs="Arial"/>
        </w:rPr>
        <w:t xml:space="preserve">1. </w:t>
      </w:r>
      <w:r w:rsidR="00E90E49" w:rsidRPr="009108A2">
        <w:rPr>
          <w:rFonts w:cs="Arial"/>
        </w:rPr>
        <w:t>Introduction</w:t>
      </w:r>
    </w:p>
    <w:p w14:paraId="36B9A872" w14:textId="31AAB2A6" w:rsidR="00DD696A" w:rsidRPr="009108A2" w:rsidRDefault="00DD696A" w:rsidP="00DD696A">
      <w:pPr>
        <w:pStyle w:val="BodyText"/>
        <w:rPr>
          <w:rFonts w:cs="Arial"/>
          <w:lang w:val="en-US"/>
        </w:rPr>
      </w:pPr>
      <w:r w:rsidRPr="009108A2">
        <w:rPr>
          <w:rFonts w:cs="Arial"/>
          <w:lang w:val="en-US"/>
        </w:rPr>
        <w:t xml:space="preserve">During LTE HRLLC WI in rel-15, </w:t>
      </w:r>
      <w:r w:rsidR="00C91383">
        <w:rPr>
          <w:rFonts w:cs="Arial"/>
          <w:lang w:val="en-US"/>
        </w:rPr>
        <w:t>several enhancements related with SPS have been</w:t>
      </w:r>
      <w:r w:rsidR="00A35611">
        <w:rPr>
          <w:rFonts w:cs="Arial"/>
          <w:lang w:val="en-US"/>
        </w:rPr>
        <w:t xml:space="preserve"> agreed</w:t>
      </w:r>
      <w:r w:rsidR="00C91383">
        <w:rPr>
          <w:rFonts w:cs="Arial"/>
          <w:lang w:val="en-US"/>
        </w:rPr>
        <w:t xml:space="preserve">. In this paper, we discuss </w:t>
      </w:r>
      <w:r w:rsidR="00CC753E">
        <w:rPr>
          <w:rFonts w:cs="Arial"/>
          <w:lang w:val="en-US"/>
        </w:rPr>
        <w:t xml:space="preserve">the UE capability related with these enhancements. </w:t>
      </w:r>
    </w:p>
    <w:p w14:paraId="436D1DBA" w14:textId="56EB897F" w:rsidR="004000E8" w:rsidRPr="009108A2" w:rsidRDefault="00300665" w:rsidP="00E67245">
      <w:pPr>
        <w:pStyle w:val="Heading1"/>
        <w:pBdr>
          <w:top w:val="single" w:sz="12" w:space="0" w:color="auto"/>
        </w:pBdr>
        <w:rPr>
          <w:rFonts w:cs="Arial"/>
        </w:rPr>
      </w:pPr>
      <w:bookmarkStart w:id="0" w:name="_Ref178064866"/>
      <w:r w:rsidRPr="009108A2">
        <w:rPr>
          <w:rFonts w:cs="Arial"/>
        </w:rPr>
        <w:t xml:space="preserve">2. </w:t>
      </w:r>
      <w:r w:rsidR="004000E8" w:rsidRPr="009108A2">
        <w:rPr>
          <w:rFonts w:cs="Arial"/>
        </w:rPr>
        <w:t>Discussion</w:t>
      </w:r>
      <w:bookmarkEnd w:id="0"/>
    </w:p>
    <w:p w14:paraId="016EE0C8" w14:textId="291F1327" w:rsidR="008C6921" w:rsidRDefault="008C6921" w:rsidP="001F4BB0">
      <w:pPr>
        <w:pStyle w:val="Body"/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 xml:space="preserve">In </w:t>
      </w:r>
      <w:r w:rsidR="003E12FE">
        <w:rPr>
          <w:rFonts w:cs="Arial"/>
          <w:lang w:val="en-US"/>
        </w:rPr>
        <w:t xml:space="preserve">RAN2#100, it is agreed that </w:t>
      </w:r>
    </w:p>
    <w:p w14:paraId="282E939D" w14:textId="77777777" w:rsidR="00E075E7" w:rsidRDefault="00E075E7" w:rsidP="001F4BB0">
      <w:pPr>
        <w:pStyle w:val="Body"/>
        <w:ind w:left="0" w:firstLine="0"/>
        <w:rPr>
          <w:rFonts w:cs="Arial"/>
          <w:lang w:val="en-US"/>
        </w:rPr>
      </w:pPr>
    </w:p>
    <w:p w14:paraId="6EEC20D8" w14:textId="7245DCBA" w:rsidR="008C6921" w:rsidRDefault="008C6921" w:rsidP="00756CE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SPS configuration can be active simultaneously for </w:t>
      </w:r>
      <w:proofErr w:type="spellStart"/>
      <w:r>
        <w:t>Pcell</w:t>
      </w:r>
      <w:proofErr w:type="spellEnd"/>
      <w:r>
        <w:t xml:space="preserve">, </w:t>
      </w:r>
      <w:proofErr w:type="spellStart"/>
      <w:r>
        <w:t>PSCell</w:t>
      </w:r>
      <w:proofErr w:type="spellEnd"/>
      <w:r>
        <w:t xml:space="preserve"> and </w:t>
      </w:r>
      <w:proofErr w:type="spellStart"/>
      <w:r>
        <w:t>SCell</w:t>
      </w:r>
      <w:proofErr w:type="spellEnd"/>
      <w:r>
        <w:t>.</w:t>
      </w:r>
    </w:p>
    <w:p w14:paraId="78116150" w14:textId="77777777" w:rsidR="00E075E7" w:rsidRDefault="00E075E7" w:rsidP="00E075E7">
      <w:pPr>
        <w:pStyle w:val="Proposal"/>
        <w:numPr>
          <w:ilvl w:val="0"/>
          <w:numId w:val="0"/>
        </w:numPr>
        <w:rPr>
          <w:rFonts w:cs="Arial"/>
          <w:b w:val="0"/>
        </w:rPr>
      </w:pPr>
    </w:p>
    <w:p w14:paraId="30B0E97C" w14:textId="015F3677" w:rsidR="00E075E7" w:rsidRDefault="00F0689B" w:rsidP="00D87D25">
      <w:pPr>
        <w:pStyle w:val="Body"/>
        <w:ind w:left="0" w:firstLine="0"/>
        <w:rPr>
          <w:rFonts w:cs="Arial"/>
          <w:lang w:val="en-US"/>
        </w:rPr>
      </w:pPr>
      <w:r w:rsidRPr="00D87D25">
        <w:rPr>
          <w:rFonts w:cs="Arial"/>
          <w:lang w:val="en-US"/>
        </w:rPr>
        <w:t xml:space="preserve">In Rel-14, </w:t>
      </w:r>
      <w:r w:rsidR="00E075E7" w:rsidRPr="00D87D25">
        <w:rPr>
          <w:rFonts w:cs="Arial"/>
          <w:lang w:val="en-US"/>
        </w:rPr>
        <w:t xml:space="preserve">eNB can configure SPS only on </w:t>
      </w:r>
      <w:proofErr w:type="spellStart"/>
      <w:r w:rsidR="00E075E7" w:rsidRPr="00D87D25">
        <w:rPr>
          <w:rFonts w:cs="Arial"/>
          <w:lang w:val="en-US"/>
        </w:rPr>
        <w:t>PScell</w:t>
      </w:r>
      <w:proofErr w:type="spellEnd"/>
      <w:r w:rsidR="00E075E7" w:rsidRPr="00D87D25">
        <w:rPr>
          <w:rFonts w:cs="Arial"/>
          <w:lang w:val="en-US"/>
        </w:rPr>
        <w:t xml:space="preserve"> and this agreement means that eNB can configure SPS on all </w:t>
      </w:r>
      <w:r w:rsidR="00EF0E17" w:rsidRPr="00D87D25">
        <w:rPr>
          <w:rFonts w:cs="Arial"/>
          <w:lang w:val="en-US"/>
        </w:rPr>
        <w:t xml:space="preserve">serving </w:t>
      </w:r>
      <w:r w:rsidR="00E075E7" w:rsidRPr="00D87D25">
        <w:rPr>
          <w:rFonts w:cs="Arial"/>
          <w:lang w:val="en-US"/>
        </w:rPr>
        <w:t>cells</w:t>
      </w:r>
      <w:r w:rsidR="00EF0E17" w:rsidRPr="00D87D25">
        <w:rPr>
          <w:rFonts w:cs="Arial"/>
          <w:lang w:val="en-US"/>
        </w:rPr>
        <w:t xml:space="preserve">.  A separate UE capability </w:t>
      </w:r>
      <w:r w:rsidR="006A6204" w:rsidRPr="00D87D25">
        <w:rPr>
          <w:rFonts w:cs="Arial"/>
          <w:lang w:val="en-US"/>
        </w:rPr>
        <w:t xml:space="preserve">should be added for the support of this functionality. </w:t>
      </w:r>
    </w:p>
    <w:p w14:paraId="3CB92176" w14:textId="77777777" w:rsidR="002956E9" w:rsidRPr="00D87D25" w:rsidRDefault="002956E9" w:rsidP="00D87D25">
      <w:pPr>
        <w:pStyle w:val="Body"/>
        <w:ind w:left="0" w:firstLine="0"/>
        <w:rPr>
          <w:rFonts w:cs="Arial"/>
          <w:lang w:val="en-US"/>
        </w:rPr>
      </w:pPr>
    </w:p>
    <w:p w14:paraId="10A0C332" w14:textId="7560F14F" w:rsidR="008540A6" w:rsidRPr="00BE3521" w:rsidRDefault="00F140CF" w:rsidP="008540A6">
      <w:pPr>
        <w:pStyle w:val="Proposal"/>
        <w:rPr>
          <w:rFonts w:cs="Arial"/>
        </w:rPr>
      </w:pPr>
      <w:bookmarkStart w:id="1" w:name="_Toc521590384"/>
      <w:r>
        <w:rPr>
          <w:rFonts w:eastAsia="MS Mincho" w:cs="Arial"/>
          <w:szCs w:val="24"/>
          <w:lang w:val="en-US" w:eastAsia="x-none"/>
        </w:rPr>
        <w:t xml:space="preserve">Introduce </w:t>
      </w:r>
      <w:r w:rsidR="00952B31">
        <w:rPr>
          <w:rFonts w:eastAsia="MS Mincho" w:cs="Arial"/>
          <w:szCs w:val="24"/>
          <w:lang w:val="en-US" w:eastAsia="x-none"/>
        </w:rPr>
        <w:t xml:space="preserve">a separate UE capability </w:t>
      </w:r>
      <w:r w:rsidR="00FF1E37">
        <w:rPr>
          <w:rFonts w:eastAsia="MS Mincho" w:cs="Arial"/>
          <w:szCs w:val="24"/>
          <w:lang w:val="en-US" w:eastAsia="x-none"/>
        </w:rPr>
        <w:t xml:space="preserve">for the </w:t>
      </w:r>
      <w:r>
        <w:rPr>
          <w:rFonts w:eastAsia="MS Mincho" w:cs="Arial"/>
          <w:szCs w:val="24"/>
          <w:lang w:val="en-US" w:eastAsia="x-none"/>
        </w:rPr>
        <w:t xml:space="preserve">support of </w:t>
      </w:r>
      <w:r w:rsidR="002C1171">
        <w:rPr>
          <w:rFonts w:eastAsia="MS Mincho" w:cs="Arial"/>
          <w:szCs w:val="24"/>
          <w:lang w:val="en-US" w:eastAsia="x-none"/>
        </w:rPr>
        <w:t xml:space="preserve">simultaneously activated </w:t>
      </w:r>
      <w:r>
        <w:rPr>
          <w:rFonts w:eastAsia="MS Mincho" w:cs="Arial"/>
          <w:szCs w:val="24"/>
          <w:lang w:val="en-US" w:eastAsia="x-none"/>
        </w:rPr>
        <w:t>SPS configuration</w:t>
      </w:r>
      <w:r w:rsidR="00835785">
        <w:rPr>
          <w:rFonts w:eastAsia="MS Mincho" w:cs="Arial"/>
          <w:szCs w:val="24"/>
          <w:lang w:val="en-US" w:eastAsia="x-none"/>
        </w:rPr>
        <w:t>s</w:t>
      </w:r>
      <w:r>
        <w:rPr>
          <w:rFonts w:eastAsia="MS Mincho" w:cs="Arial"/>
          <w:szCs w:val="24"/>
          <w:lang w:val="en-US" w:eastAsia="x-none"/>
        </w:rPr>
        <w:t xml:space="preserve"> </w:t>
      </w:r>
      <w:r w:rsidR="00476CCB">
        <w:rPr>
          <w:rFonts w:eastAsia="MS Mincho" w:cs="Arial"/>
          <w:szCs w:val="24"/>
          <w:lang w:val="en-US" w:eastAsia="x-none"/>
        </w:rPr>
        <w:t xml:space="preserve">on </w:t>
      </w:r>
      <w:proofErr w:type="spellStart"/>
      <w:r w:rsidR="00476CCB">
        <w:rPr>
          <w:rFonts w:eastAsia="MS Mincho" w:cs="Arial"/>
          <w:szCs w:val="24"/>
          <w:lang w:val="en-US" w:eastAsia="x-none"/>
        </w:rPr>
        <w:t>PCell</w:t>
      </w:r>
      <w:proofErr w:type="spellEnd"/>
      <w:r w:rsidR="00476CCB">
        <w:rPr>
          <w:rFonts w:eastAsia="MS Mincho" w:cs="Arial"/>
          <w:szCs w:val="24"/>
          <w:lang w:val="en-US" w:eastAsia="x-none"/>
        </w:rPr>
        <w:t xml:space="preserve">, </w:t>
      </w:r>
      <w:proofErr w:type="spellStart"/>
      <w:r w:rsidR="00476CCB">
        <w:rPr>
          <w:rFonts w:eastAsia="MS Mincho" w:cs="Arial"/>
          <w:szCs w:val="24"/>
          <w:lang w:val="en-US" w:eastAsia="x-none"/>
        </w:rPr>
        <w:t>PSCell</w:t>
      </w:r>
      <w:proofErr w:type="spellEnd"/>
      <w:r w:rsidR="00476CCB">
        <w:rPr>
          <w:rFonts w:eastAsia="MS Mincho" w:cs="Arial"/>
          <w:szCs w:val="24"/>
          <w:lang w:val="en-US" w:eastAsia="x-none"/>
        </w:rPr>
        <w:t xml:space="preserve"> and </w:t>
      </w:r>
      <w:proofErr w:type="spellStart"/>
      <w:r w:rsidR="00476CCB">
        <w:rPr>
          <w:rFonts w:eastAsia="MS Mincho" w:cs="Arial"/>
          <w:szCs w:val="24"/>
          <w:lang w:val="en-US" w:eastAsia="x-none"/>
        </w:rPr>
        <w:t>SCell</w:t>
      </w:r>
      <w:proofErr w:type="spellEnd"/>
      <w:r w:rsidR="008540A6">
        <w:t>.</w:t>
      </w:r>
      <w:bookmarkEnd w:id="1"/>
    </w:p>
    <w:p w14:paraId="46B63ED6" w14:textId="078EF597" w:rsidR="007F3EFD" w:rsidRDefault="007F3EFD" w:rsidP="001F4BB0">
      <w:pPr>
        <w:pStyle w:val="Body"/>
        <w:ind w:left="0" w:firstLine="0"/>
        <w:rPr>
          <w:rFonts w:cs="Arial"/>
          <w:lang w:val="en-US"/>
        </w:rPr>
      </w:pPr>
    </w:p>
    <w:p w14:paraId="1A1ABBC4" w14:textId="7A513264" w:rsidR="003E12FE" w:rsidRDefault="005B3009" w:rsidP="00C25FB5">
      <w:pPr>
        <w:pStyle w:val="Body"/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 xml:space="preserve">In RAN2#102, </w:t>
      </w:r>
      <w:r w:rsidR="00C25FB5">
        <w:rPr>
          <w:rFonts w:cs="Arial"/>
          <w:lang w:val="en-US"/>
        </w:rPr>
        <w:t xml:space="preserve">it is further agreed that </w:t>
      </w:r>
    </w:p>
    <w:p w14:paraId="18072F3A" w14:textId="77777777" w:rsidR="00C25FB5" w:rsidRDefault="00C25FB5" w:rsidP="00C25FB5">
      <w:pPr>
        <w:pStyle w:val="Body"/>
        <w:ind w:left="0" w:firstLine="0"/>
        <w:rPr>
          <w:rFonts w:cs="Arial"/>
          <w:lang w:val="en-US"/>
        </w:rPr>
      </w:pPr>
    </w:p>
    <w:p w14:paraId="345F8129" w14:textId="1F0E7A3C" w:rsidR="00127DF7" w:rsidRDefault="00127DF7" w:rsidP="00127DF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val="sv-SE"/>
        </w:rPr>
        <w:t>1</w:t>
      </w:r>
      <w:r>
        <w:tab/>
        <w:t>Introduce multiple activated UL SPS configurations in one serving cell only for the same TTI length case.</w:t>
      </w:r>
    </w:p>
    <w:p w14:paraId="292E6DEB" w14:textId="0BD43266" w:rsidR="008A2ECA" w:rsidRDefault="008A2ECA" w:rsidP="0085607F">
      <w:pPr>
        <w:pStyle w:val="Body"/>
        <w:ind w:left="0" w:firstLine="0"/>
        <w:rPr>
          <w:rFonts w:cs="Arial"/>
          <w:lang w:val="en-US"/>
        </w:rPr>
      </w:pPr>
    </w:p>
    <w:p w14:paraId="329F78C2" w14:textId="2AE87E53" w:rsidR="00EB357B" w:rsidRDefault="005D77D8" w:rsidP="00CC1D04">
      <w:pPr>
        <w:pStyle w:val="Body"/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 xml:space="preserve">However, this agreement comes late due to a late RAN1 </w:t>
      </w:r>
      <w:r w:rsidR="0032023A">
        <w:rPr>
          <w:rFonts w:cs="Arial"/>
          <w:lang w:val="en-US"/>
        </w:rPr>
        <w:t xml:space="preserve">LS </w:t>
      </w:r>
      <w:r w:rsidR="00334BF7">
        <w:rPr>
          <w:rFonts w:cs="Arial"/>
          <w:lang w:val="en-US"/>
        </w:rPr>
        <w:fldChar w:fldCharType="begin"/>
      </w:r>
      <w:r w:rsidR="00334BF7">
        <w:rPr>
          <w:rFonts w:cs="Arial"/>
          <w:lang w:val="en-US"/>
        </w:rPr>
        <w:instrText xml:space="preserve"> REF _Ref521427338 \r \h </w:instrText>
      </w:r>
      <w:r w:rsidR="00334BF7">
        <w:rPr>
          <w:rFonts w:cs="Arial"/>
          <w:lang w:val="en-US"/>
        </w:rPr>
      </w:r>
      <w:r w:rsidR="00334BF7">
        <w:rPr>
          <w:rFonts w:cs="Arial"/>
          <w:lang w:val="en-US"/>
        </w:rPr>
        <w:fldChar w:fldCharType="separate"/>
      </w:r>
      <w:r w:rsidR="00334BF7">
        <w:rPr>
          <w:rFonts w:cs="Arial"/>
          <w:lang w:val="en-US"/>
        </w:rPr>
        <w:t>[1]</w:t>
      </w:r>
      <w:r w:rsidR="00334BF7">
        <w:rPr>
          <w:rFonts w:cs="Arial"/>
          <w:lang w:val="en-US"/>
        </w:rPr>
        <w:fldChar w:fldCharType="end"/>
      </w:r>
      <w:r w:rsidR="00334BF7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on support</w:t>
      </w:r>
      <w:r w:rsidR="0032023A">
        <w:rPr>
          <w:rFonts w:cs="Arial"/>
          <w:lang w:val="en-US"/>
        </w:rPr>
        <w:t>ing</w:t>
      </w:r>
      <w:r>
        <w:rPr>
          <w:rFonts w:cs="Arial"/>
          <w:lang w:val="en-US"/>
        </w:rPr>
        <w:t xml:space="preserve"> multiple UL SPS configuration</w:t>
      </w:r>
      <w:r w:rsidR="005A5303">
        <w:rPr>
          <w:rFonts w:cs="Arial"/>
          <w:lang w:val="en-US"/>
        </w:rPr>
        <w:t xml:space="preserve">s. RAN2 has not properly discussed this feature. </w:t>
      </w:r>
    </w:p>
    <w:p w14:paraId="3442F372" w14:textId="77777777" w:rsidR="00EB357B" w:rsidRDefault="00EB357B" w:rsidP="00CC1D04">
      <w:pPr>
        <w:pStyle w:val="Body"/>
        <w:ind w:left="0" w:firstLine="0"/>
        <w:rPr>
          <w:rFonts w:cs="Arial"/>
          <w:lang w:val="en-US"/>
        </w:rPr>
      </w:pPr>
    </w:p>
    <w:p w14:paraId="017E0160" w14:textId="35F86111" w:rsidR="000623B4" w:rsidRDefault="005A5303" w:rsidP="00CC1D04">
      <w:pPr>
        <w:pStyle w:val="Body"/>
        <w:ind w:left="0" w:firstLine="0"/>
        <w:rPr>
          <w:rFonts w:cs="Arial"/>
          <w:lang w:val="en-US"/>
        </w:rPr>
      </w:pPr>
      <w:proofErr w:type="gramStart"/>
      <w:r>
        <w:rPr>
          <w:rFonts w:cs="Arial"/>
          <w:lang w:val="en-US"/>
        </w:rPr>
        <w:t xml:space="preserve">In particular, </w:t>
      </w:r>
      <w:r w:rsidR="005636D4">
        <w:rPr>
          <w:rFonts w:cs="Arial"/>
          <w:lang w:val="en-US"/>
        </w:rPr>
        <w:t>RAN1</w:t>
      </w:r>
      <w:proofErr w:type="gramEnd"/>
      <w:r w:rsidR="005636D4">
        <w:rPr>
          <w:rFonts w:cs="Arial"/>
          <w:lang w:val="en-US"/>
        </w:rPr>
        <w:t xml:space="preserve"> has </w:t>
      </w:r>
      <w:r w:rsidR="000623B4">
        <w:rPr>
          <w:rFonts w:cs="Arial"/>
          <w:lang w:val="en-US"/>
        </w:rPr>
        <w:t xml:space="preserve">discussed </w:t>
      </w:r>
      <w:r w:rsidR="005636D4">
        <w:rPr>
          <w:rFonts w:cs="Arial"/>
          <w:lang w:val="en-US"/>
        </w:rPr>
        <w:t xml:space="preserve">this </w:t>
      </w:r>
      <w:r w:rsidR="000623B4">
        <w:rPr>
          <w:rFonts w:cs="Arial"/>
          <w:lang w:val="en-US"/>
        </w:rPr>
        <w:t xml:space="preserve">feature </w:t>
      </w:r>
      <w:r w:rsidR="005636D4">
        <w:rPr>
          <w:rFonts w:cs="Arial"/>
          <w:lang w:val="en-US"/>
        </w:rPr>
        <w:t xml:space="preserve">under the assumption that </w:t>
      </w:r>
      <w:r w:rsidR="000623B4">
        <w:rPr>
          <w:rFonts w:cs="Arial"/>
          <w:lang w:val="en-US"/>
        </w:rPr>
        <w:t xml:space="preserve">this </w:t>
      </w:r>
      <w:r w:rsidR="005636D4">
        <w:rPr>
          <w:rFonts w:cs="Arial"/>
          <w:lang w:val="en-US"/>
        </w:rPr>
        <w:t>multiple SPS configuration</w:t>
      </w:r>
      <w:r w:rsidR="000623B4">
        <w:rPr>
          <w:rFonts w:cs="Arial"/>
          <w:lang w:val="en-US"/>
        </w:rPr>
        <w:t xml:space="preserve">s scheme is used only when there is </w:t>
      </w:r>
      <w:r w:rsidR="00780057">
        <w:rPr>
          <w:rFonts w:cs="Arial"/>
          <w:lang w:val="en-US"/>
        </w:rPr>
        <w:t xml:space="preserve">an UL </w:t>
      </w:r>
      <w:r w:rsidR="00EB357B">
        <w:rPr>
          <w:rFonts w:cs="Arial"/>
          <w:lang w:val="en-US"/>
        </w:rPr>
        <w:t xml:space="preserve">SPS </w:t>
      </w:r>
      <w:r w:rsidR="00780057">
        <w:rPr>
          <w:rFonts w:cs="Arial"/>
          <w:lang w:val="en-US"/>
        </w:rPr>
        <w:t>repetition configured as well</w:t>
      </w:r>
      <w:r w:rsidR="007E6B46">
        <w:rPr>
          <w:rFonts w:cs="Arial"/>
          <w:lang w:val="en-US"/>
        </w:rPr>
        <w:t xml:space="preserve">, see details in </w:t>
      </w:r>
      <w:r w:rsidR="00E31723">
        <w:rPr>
          <w:rFonts w:cs="Arial"/>
          <w:lang w:val="en-US"/>
        </w:rPr>
        <w:fldChar w:fldCharType="begin"/>
      </w:r>
      <w:r w:rsidR="00E31723">
        <w:rPr>
          <w:rFonts w:cs="Arial"/>
          <w:lang w:val="en-US"/>
        </w:rPr>
        <w:instrText xml:space="preserve"> REF _Ref521427338 \r \h </w:instrText>
      </w:r>
      <w:r w:rsidR="00E31723">
        <w:rPr>
          <w:rFonts w:cs="Arial"/>
          <w:lang w:val="en-US"/>
        </w:rPr>
      </w:r>
      <w:r w:rsidR="00E31723">
        <w:rPr>
          <w:rFonts w:cs="Arial"/>
          <w:lang w:val="en-US"/>
        </w:rPr>
        <w:fldChar w:fldCharType="separate"/>
      </w:r>
      <w:r w:rsidR="00E31723">
        <w:rPr>
          <w:rFonts w:cs="Arial"/>
          <w:lang w:val="en-US"/>
        </w:rPr>
        <w:t>[1]</w:t>
      </w:r>
      <w:r w:rsidR="00E31723">
        <w:rPr>
          <w:rFonts w:cs="Arial"/>
          <w:lang w:val="en-US"/>
        </w:rPr>
        <w:fldChar w:fldCharType="end"/>
      </w:r>
      <w:r w:rsidR="00780057">
        <w:rPr>
          <w:rFonts w:cs="Arial"/>
          <w:lang w:val="en-US"/>
        </w:rPr>
        <w:t xml:space="preserve">. </w:t>
      </w:r>
      <w:r w:rsidR="00477B3D">
        <w:rPr>
          <w:rFonts w:cs="Arial"/>
          <w:lang w:val="en-US"/>
        </w:rPr>
        <w:t>Also</w:t>
      </w:r>
      <w:r w:rsidR="00ED6853">
        <w:rPr>
          <w:rFonts w:cs="Arial"/>
          <w:lang w:val="en-US"/>
        </w:rPr>
        <w:t xml:space="preserve">, </w:t>
      </w:r>
      <w:r w:rsidR="00477B3D">
        <w:rPr>
          <w:rFonts w:cs="Arial"/>
          <w:lang w:val="en-US"/>
        </w:rPr>
        <w:t xml:space="preserve">a separate UE capability </w:t>
      </w:r>
      <w:r w:rsidR="007E024D">
        <w:rPr>
          <w:rFonts w:cs="Arial"/>
          <w:lang w:val="en-US"/>
        </w:rPr>
        <w:t xml:space="preserve">in RAN1 </w:t>
      </w:r>
      <w:r w:rsidR="00ED6853">
        <w:rPr>
          <w:rFonts w:cs="Arial"/>
          <w:lang w:val="en-US"/>
        </w:rPr>
        <w:t xml:space="preserve">is agreed </w:t>
      </w:r>
      <w:r w:rsidR="00ED6853" w:rsidRPr="00ED6853">
        <w:rPr>
          <w:rFonts w:cs="Arial"/>
          <w:lang w:val="en-US"/>
        </w:rPr>
        <w:t xml:space="preserve">for the support of UL SPS repetitions for subframe, slot and subslot. </w:t>
      </w:r>
      <w:r w:rsidR="00780057">
        <w:rPr>
          <w:rFonts w:cs="Arial"/>
          <w:lang w:val="en-US"/>
        </w:rPr>
        <w:t xml:space="preserve"> If a separate UE </w:t>
      </w:r>
      <w:r w:rsidR="00676656">
        <w:rPr>
          <w:rFonts w:cs="Arial"/>
          <w:lang w:val="en-US"/>
        </w:rPr>
        <w:t>capability is introduced for multiple activated UL SPS configuration, then it means that UE can support multiple SPS configuration without UL repetition. I</w:t>
      </w:r>
      <w:r w:rsidR="00780057">
        <w:rPr>
          <w:rFonts w:cs="Arial"/>
          <w:lang w:val="en-US"/>
        </w:rPr>
        <w:t xml:space="preserve">t is not clear </w:t>
      </w:r>
      <w:r w:rsidR="00676656">
        <w:rPr>
          <w:rFonts w:cs="Arial"/>
          <w:lang w:val="en-US"/>
        </w:rPr>
        <w:t>from the RAN1 LS</w:t>
      </w:r>
      <w:r w:rsidR="00825C59">
        <w:rPr>
          <w:rFonts w:cs="Arial"/>
          <w:lang w:val="en-US"/>
        </w:rPr>
        <w:t xml:space="preserve"> that this is the intention</w:t>
      </w:r>
      <w:r w:rsidR="00676656">
        <w:rPr>
          <w:rFonts w:cs="Arial"/>
          <w:lang w:val="en-US"/>
        </w:rPr>
        <w:t xml:space="preserve">. </w:t>
      </w:r>
    </w:p>
    <w:p w14:paraId="0EDDE097" w14:textId="77777777" w:rsidR="00833AD6" w:rsidRDefault="00833AD6" w:rsidP="00CC1D04">
      <w:pPr>
        <w:pStyle w:val="Body"/>
        <w:ind w:left="0" w:firstLine="0"/>
        <w:rPr>
          <w:rFonts w:cs="Arial"/>
          <w:lang w:val="en-US"/>
        </w:rPr>
      </w:pPr>
    </w:p>
    <w:p w14:paraId="344FA5D2" w14:textId="70DC1DFE" w:rsidR="00676656" w:rsidRPr="009108A2" w:rsidRDefault="00676656" w:rsidP="00676656">
      <w:pPr>
        <w:pStyle w:val="Observation"/>
        <w:rPr>
          <w:rFonts w:cs="Arial"/>
        </w:rPr>
      </w:pPr>
      <w:bookmarkStart w:id="2" w:name="_Toc521590383"/>
      <w:r>
        <w:rPr>
          <w:rFonts w:cs="Arial"/>
        </w:rPr>
        <w:t xml:space="preserve">From RAN1 LS, it is not clear whether a separate UE capability for the support of multiple </w:t>
      </w:r>
      <w:r w:rsidR="007C3EFA">
        <w:rPr>
          <w:rFonts w:cs="Arial"/>
        </w:rPr>
        <w:t>activated UL SPS configurations in one serving cell for the same TTI length case is needed.</w:t>
      </w:r>
      <w:bookmarkEnd w:id="2"/>
    </w:p>
    <w:p w14:paraId="5F7113EF" w14:textId="77777777" w:rsidR="004061E4" w:rsidRDefault="004061E4" w:rsidP="00CC1D04">
      <w:pPr>
        <w:pStyle w:val="Body"/>
        <w:ind w:left="0" w:firstLine="0"/>
        <w:rPr>
          <w:rFonts w:cs="Arial"/>
          <w:lang w:val="en-US"/>
        </w:rPr>
      </w:pPr>
    </w:p>
    <w:p w14:paraId="51DE3631" w14:textId="06F925DC" w:rsidR="00676656" w:rsidRDefault="004061E4" w:rsidP="00CC1D04">
      <w:pPr>
        <w:pStyle w:val="Body"/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 xml:space="preserve">CRs for this </w:t>
      </w:r>
      <w:r w:rsidR="00D957D1">
        <w:rPr>
          <w:rFonts w:cs="Arial"/>
          <w:lang w:val="en-US"/>
        </w:rPr>
        <w:t>proposal 1 are in [</w:t>
      </w:r>
      <w:r w:rsidR="00323980">
        <w:rPr>
          <w:rFonts w:cs="Arial"/>
          <w:lang w:val="en-US"/>
        </w:rPr>
        <w:t>2,3</w:t>
      </w:r>
      <w:r w:rsidR="00D957D1">
        <w:rPr>
          <w:rFonts w:cs="Arial"/>
          <w:lang w:val="en-US"/>
        </w:rPr>
        <w:t>]</w:t>
      </w:r>
      <w:r w:rsidR="005014CF">
        <w:rPr>
          <w:rFonts w:cs="Arial"/>
          <w:lang w:val="en-US"/>
        </w:rPr>
        <w:t>.</w:t>
      </w:r>
    </w:p>
    <w:p w14:paraId="3E840291" w14:textId="77777777" w:rsidR="00987759" w:rsidRDefault="00987759" w:rsidP="00CC1D04">
      <w:pPr>
        <w:pStyle w:val="Body"/>
        <w:ind w:left="0" w:firstLine="0"/>
        <w:rPr>
          <w:rFonts w:cs="Arial"/>
          <w:lang w:val="en-US"/>
        </w:rPr>
      </w:pPr>
    </w:p>
    <w:p w14:paraId="5BE8D562" w14:textId="38BA9238" w:rsidR="00C01F33" w:rsidRPr="009108A2" w:rsidRDefault="00282505" w:rsidP="004B681A">
      <w:pPr>
        <w:pStyle w:val="Heading1"/>
        <w:rPr>
          <w:rFonts w:cs="Arial"/>
        </w:rPr>
      </w:pPr>
      <w:r>
        <w:rPr>
          <w:rFonts w:cs="Arial"/>
        </w:rPr>
        <w:lastRenderedPageBreak/>
        <w:t>3</w:t>
      </w:r>
      <w:r w:rsidR="00BD540C">
        <w:rPr>
          <w:rFonts w:cs="Arial"/>
        </w:rPr>
        <w:t xml:space="preserve">. </w:t>
      </w:r>
      <w:r w:rsidR="00C01F33" w:rsidRPr="009108A2">
        <w:rPr>
          <w:rFonts w:cs="Arial"/>
        </w:rPr>
        <w:t>Conclusion</w:t>
      </w:r>
    </w:p>
    <w:p w14:paraId="0E4EE6C6" w14:textId="77777777" w:rsidR="008E065E" w:rsidRPr="009108A2" w:rsidRDefault="008E065E" w:rsidP="008E065E">
      <w:pPr>
        <w:pStyle w:val="BodyText"/>
        <w:rPr>
          <w:rFonts w:cs="Arial"/>
          <w:b/>
          <w:bCs/>
        </w:rPr>
      </w:pPr>
      <w:r w:rsidRPr="009108A2">
        <w:rPr>
          <w:rFonts w:cs="Arial"/>
        </w:rPr>
        <w:t xml:space="preserve">In </w:t>
      </w:r>
      <w:r w:rsidR="007729A2" w:rsidRPr="009108A2">
        <w:rPr>
          <w:rFonts w:cs="Arial"/>
        </w:rPr>
        <w:t xml:space="preserve">the previous </w:t>
      </w:r>
      <w:r w:rsidRPr="009108A2">
        <w:rPr>
          <w:rFonts w:cs="Arial"/>
        </w:rPr>
        <w:t>section</w:t>
      </w:r>
      <w:r w:rsidR="007729A2" w:rsidRPr="009108A2">
        <w:rPr>
          <w:rFonts w:cs="Arial"/>
        </w:rPr>
        <w:t>s</w:t>
      </w:r>
      <w:r w:rsidRPr="009108A2">
        <w:rPr>
          <w:rFonts w:cs="Arial"/>
        </w:rPr>
        <w:t xml:space="preserve"> we made the following observations:</w:t>
      </w:r>
      <w:r w:rsidR="00C93814" w:rsidRPr="009108A2">
        <w:rPr>
          <w:rFonts w:cs="Arial"/>
          <w:b/>
          <w:bCs/>
        </w:rPr>
        <w:t xml:space="preserve"> </w:t>
      </w:r>
    </w:p>
    <w:p w14:paraId="3E984B2E" w14:textId="6AB5CD68" w:rsidR="000E6BE4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r w:rsidRPr="009108A2">
        <w:rPr>
          <w:rFonts w:cs="Arial"/>
          <w:b w:val="0"/>
          <w:bCs/>
        </w:rPr>
        <w:fldChar w:fldCharType="begin"/>
      </w:r>
      <w:r w:rsidRPr="009108A2">
        <w:rPr>
          <w:rFonts w:cs="Arial"/>
          <w:b w:val="0"/>
          <w:bCs/>
        </w:rPr>
        <w:instrText xml:space="preserve"> TOC \f O \n \h \z \t "Observation" \c </w:instrText>
      </w:r>
      <w:r w:rsidRPr="009108A2">
        <w:rPr>
          <w:rFonts w:cs="Arial"/>
          <w:b w:val="0"/>
          <w:bCs/>
        </w:rPr>
        <w:fldChar w:fldCharType="separate"/>
      </w:r>
      <w:hyperlink w:anchor="_Toc521590383" w:history="1">
        <w:r w:rsidR="000E6BE4" w:rsidRPr="000D6403">
          <w:rPr>
            <w:rStyle w:val="Hyperlink"/>
            <w:rFonts w:cs="Arial"/>
            <w:noProof/>
          </w:rPr>
          <w:t>Observation 1</w:t>
        </w:r>
        <w:r w:rsidR="000E6BE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0E6BE4" w:rsidRPr="000D6403">
          <w:rPr>
            <w:rStyle w:val="Hyperlink"/>
            <w:rFonts w:cs="Arial"/>
            <w:noProof/>
          </w:rPr>
          <w:t>From RAN1 LS, it is not clear whether a separate UE capability for the support of multiple activated UL SPS configurations in one serving cell for the same TTI length case is needed.</w:t>
        </w:r>
      </w:hyperlink>
    </w:p>
    <w:p w14:paraId="2A67BDE0" w14:textId="12F79192" w:rsidR="006E1C82" w:rsidRPr="009108A2" w:rsidRDefault="006F6582" w:rsidP="008E065E">
      <w:pPr>
        <w:pStyle w:val="BodyText"/>
        <w:rPr>
          <w:rFonts w:cs="Arial"/>
          <w:b/>
          <w:bCs/>
        </w:rPr>
      </w:pPr>
      <w:r w:rsidRPr="009108A2">
        <w:rPr>
          <w:rFonts w:cs="Arial"/>
          <w:b/>
          <w:bCs/>
        </w:rPr>
        <w:fldChar w:fldCharType="end"/>
      </w:r>
    </w:p>
    <w:p w14:paraId="68EBF2DE" w14:textId="77777777" w:rsidR="006E1C82" w:rsidRPr="009108A2" w:rsidRDefault="008E065E" w:rsidP="006E1C82">
      <w:pPr>
        <w:pStyle w:val="BodyText"/>
        <w:rPr>
          <w:rFonts w:cs="Arial"/>
        </w:rPr>
      </w:pPr>
      <w:r w:rsidRPr="009108A2">
        <w:rPr>
          <w:rFonts w:cs="Arial"/>
        </w:rPr>
        <w:t xml:space="preserve">Based on the discussion in </w:t>
      </w:r>
      <w:r w:rsidR="007729A2" w:rsidRPr="009108A2">
        <w:rPr>
          <w:rFonts w:cs="Arial"/>
        </w:rPr>
        <w:t xml:space="preserve">the previous </w:t>
      </w:r>
      <w:r w:rsidRPr="009108A2">
        <w:rPr>
          <w:rFonts w:cs="Arial"/>
        </w:rPr>
        <w:t>section</w:t>
      </w:r>
      <w:r w:rsidR="007729A2" w:rsidRPr="009108A2">
        <w:rPr>
          <w:rFonts w:cs="Arial"/>
        </w:rPr>
        <w:t>s</w:t>
      </w:r>
      <w:r w:rsidRPr="009108A2">
        <w:rPr>
          <w:rFonts w:cs="Arial"/>
        </w:rPr>
        <w:t xml:space="preserve"> we propose the following:</w:t>
      </w:r>
    </w:p>
    <w:p w14:paraId="181CAEAA" w14:textId="12F28010" w:rsidR="000E6BE4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r w:rsidRPr="009108A2">
        <w:rPr>
          <w:rFonts w:cs="Arial"/>
          <w:b w:val="0"/>
          <w:bCs/>
          <w:lang w:val="en-US"/>
        </w:rPr>
        <w:fldChar w:fldCharType="begin"/>
      </w:r>
      <w:r w:rsidRPr="009108A2">
        <w:rPr>
          <w:rFonts w:cs="Arial"/>
          <w:b w:val="0"/>
          <w:bCs/>
          <w:lang w:val="en-US"/>
        </w:rPr>
        <w:instrText xml:space="preserve"> TOC \n \h \z \t "Proposal" \c </w:instrText>
      </w:r>
      <w:r w:rsidRPr="009108A2">
        <w:rPr>
          <w:rFonts w:cs="Arial"/>
          <w:b w:val="0"/>
          <w:bCs/>
          <w:lang w:val="en-US"/>
        </w:rPr>
        <w:fldChar w:fldCharType="separate"/>
      </w:r>
      <w:r w:rsidR="000E6BE4" w:rsidRPr="003A438D">
        <w:rPr>
          <w:rStyle w:val="Hyperlink"/>
          <w:noProof/>
        </w:rPr>
        <w:fldChar w:fldCharType="begin"/>
      </w:r>
      <w:r w:rsidR="000E6BE4" w:rsidRPr="003A438D">
        <w:rPr>
          <w:rStyle w:val="Hyperlink"/>
          <w:noProof/>
        </w:rPr>
        <w:instrText xml:space="preserve"> </w:instrText>
      </w:r>
      <w:r w:rsidR="000E6BE4">
        <w:rPr>
          <w:noProof/>
        </w:rPr>
        <w:instrText>HYPERLINK \l "_Toc521590384"</w:instrText>
      </w:r>
      <w:r w:rsidR="000E6BE4" w:rsidRPr="003A438D">
        <w:rPr>
          <w:rStyle w:val="Hyperlink"/>
          <w:noProof/>
        </w:rPr>
        <w:instrText xml:space="preserve"> </w:instrText>
      </w:r>
      <w:r w:rsidR="000E6BE4" w:rsidRPr="003A438D">
        <w:rPr>
          <w:rStyle w:val="Hyperlink"/>
          <w:noProof/>
        </w:rPr>
      </w:r>
      <w:r w:rsidR="000E6BE4" w:rsidRPr="003A438D">
        <w:rPr>
          <w:rStyle w:val="Hyperlink"/>
          <w:noProof/>
        </w:rPr>
        <w:fldChar w:fldCharType="separate"/>
      </w:r>
      <w:r w:rsidR="000E6BE4" w:rsidRPr="003A438D">
        <w:rPr>
          <w:rStyle w:val="Hyperlink"/>
          <w:rFonts w:cs="Arial"/>
          <w:noProof/>
        </w:rPr>
        <w:t>Proposal 1</w:t>
      </w:r>
      <w:r w:rsidR="000E6BE4"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  <w:tab/>
      </w:r>
      <w:r w:rsidR="000E6BE4" w:rsidRPr="003A438D">
        <w:rPr>
          <w:rStyle w:val="Hyperlink"/>
          <w:rFonts w:eastAsia="MS Mincho" w:cs="Arial"/>
          <w:noProof/>
          <w:lang w:val="en-US" w:eastAsia="x-none"/>
        </w:rPr>
        <w:t>Introduce a separate UE capability for the support of simultaneously activated SPS configurations on PCell, PSCell and SCell</w:t>
      </w:r>
      <w:r w:rsidR="000E6BE4" w:rsidRPr="003A438D">
        <w:rPr>
          <w:rStyle w:val="Hyperlink"/>
          <w:noProof/>
        </w:rPr>
        <w:t>.</w:t>
      </w:r>
      <w:r w:rsidR="000E6BE4" w:rsidRPr="003A438D">
        <w:rPr>
          <w:rStyle w:val="Hyperlink"/>
          <w:noProof/>
        </w:rPr>
        <w:fldChar w:fldCharType="end"/>
      </w:r>
    </w:p>
    <w:p w14:paraId="43178857" w14:textId="41F611FB" w:rsidR="00C01F33" w:rsidRPr="009108A2" w:rsidRDefault="006E1C82" w:rsidP="00F92645">
      <w:pPr>
        <w:pStyle w:val="BodyText"/>
        <w:rPr>
          <w:rFonts w:cs="Arial"/>
        </w:rPr>
      </w:pPr>
      <w:r w:rsidRPr="009108A2">
        <w:rPr>
          <w:rFonts w:cs="Arial"/>
          <w:b/>
          <w:bCs/>
          <w:lang w:val="en-US"/>
        </w:rPr>
        <w:fldChar w:fldCharType="end"/>
      </w:r>
      <w:bookmarkStart w:id="3" w:name="_GoBack"/>
      <w:bookmarkEnd w:id="3"/>
    </w:p>
    <w:p w14:paraId="78D64659" w14:textId="4EECE8C1" w:rsidR="00F507D1" w:rsidRPr="009108A2" w:rsidRDefault="00282505" w:rsidP="004B681A">
      <w:pPr>
        <w:pStyle w:val="Heading1"/>
        <w:rPr>
          <w:rFonts w:cs="Arial"/>
        </w:rPr>
      </w:pPr>
      <w:bookmarkStart w:id="4" w:name="_In-sequence_SDU_delivery"/>
      <w:bookmarkEnd w:id="4"/>
      <w:r>
        <w:rPr>
          <w:rFonts w:cs="Arial"/>
        </w:rPr>
        <w:t>4</w:t>
      </w:r>
      <w:r w:rsidR="00BD540C">
        <w:rPr>
          <w:rFonts w:cs="Arial"/>
        </w:rPr>
        <w:t xml:space="preserve">. </w:t>
      </w:r>
      <w:r w:rsidR="00F507D1" w:rsidRPr="009108A2">
        <w:rPr>
          <w:rFonts w:cs="Arial"/>
        </w:rPr>
        <w:t>References</w:t>
      </w:r>
    </w:p>
    <w:p w14:paraId="440436C8" w14:textId="4811F0FA" w:rsidR="003A7EF3" w:rsidRDefault="004365F7" w:rsidP="00176D00">
      <w:pPr>
        <w:pStyle w:val="Reference"/>
      </w:pPr>
      <w:bookmarkStart w:id="5" w:name="_Ref521427338"/>
      <w:r>
        <w:t>R2-</w:t>
      </w:r>
      <w:r w:rsidR="00176D00" w:rsidRPr="00176D00">
        <w:rPr>
          <w:rFonts w:cs="Arial"/>
        </w:rPr>
        <w:t>1808982</w:t>
      </w:r>
      <w:r w:rsidR="00176D00">
        <w:rPr>
          <w:rFonts w:cs="Arial"/>
        </w:rPr>
        <w:t xml:space="preserve">, </w:t>
      </w:r>
      <w:r w:rsidRPr="004365F7">
        <w:t>LS on Ultra Reliable Low Latency Communication for LTE</w:t>
      </w:r>
      <w:r>
        <w:t>,</w:t>
      </w:r>
      <w:r w:rsidR="00176D00">
        <w:t xml:space="preserve"> </w:t>
      </w:r>
      <w:r w:rsidR="00F84291">
        <w:t>RAN2#</w:t>
      </w:r>
      <w:r w:rsidR="00E51C54">
        <w:t>102</w:t>
      </w:r>
      <w:bookmarkEnd w:id="5"/>
    </w:p>
    <w:p w14:paraId="7F7BB66A" w14:textId="64C81287" w:rsidR="00B25D0F" w:rsidRPr="00EA02AE" w:rsidRDefault="00096759" w:rsidP="00096759">
      <w:pPr>
        <w:pStyle w:val="Reference"/>
      </w:pPr>
      <w:r w:rsidRPr="00EA02AE">
        <w:t>R2-</w:t>
      </w:r>
      <w:r w:rsidR="00CF0AF6" w:rsidRPr="00EA02AE">
        <w:t>1812123</w:t>
      </w:r>
      <w:r w:rsidR="00CF0AF6" w:rsidRPr="00EA02AE">
        <w:t xml:space="preserve">, </w:t>
      </w:r>
      <w:r w:rsidRPr="00EA02AE">
        <w:t>draft RRC CR UE capability related with SPS, RAN2#103</w:t>
      </w:r>
    </w:p>
    <w:p w14:paraId="507B6A6C" w14:textId="583E5790" w:rsidR="00096759" w:rsidRPr="00EA02AE" w:rsidRDefault="00077184" w:rsidP="00EA02AE">
      <w:pPr>
        <w:pStyle w:val="Reference"/>
      </w:pPr>
      <w:r w:rsidRPr="00EA02AE">
        <w:t>36306_</w:t>
      </w:r>
      <w:r w:rsidR="00EA02AE" w:rsidRPr="00EA02AE">
        <w:t xml:space="preserve"> CR1633</w:t>
      </w:r>
      <w:r w:rsidRPr="00EA02AE">
        <w:t>_(Rel-</w:t>
      </w:r>
      <w:proofErr w:type="gramStart"/>
      <w:r w:rsidRPr="00EA02AE">
        <w:t>15)_</w:t>
      </w:r>
      <w:proofErr w:type="gramEnd"/>
      <w:r w:rsidRPr="00EA02AE">
        <w:t>R2-</w:t>
      </w:r>
      <w:r w:rsidR="00CF0AF6" w:rsidRPr="00EA02AE">
        <w:t xml:space="preserve">1812122, </w:t>
      </w:r>
      <w:r w:rsidRPr="00EA02AE">
        <w:t>UE capability related with SPS, RAN2#103</w:t>
      </w:r>
    </w:p>
    <w:sectPr w:rsidR="00096759" w:rsidRPr="00EA02AE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F6A2BC" w14:textId="77777777" w:rsidR="00E0587E" w:rsidRDefault="00E0587E">
      <w:r>
        <w:separator/>
      </w:r>
    </w:p>
  </w:endnote>
  <w:endnote w:type="continuationSeparator" w:id="0">
    <w:p w14:paraId="4B97B3CE" w14:textId="77777777" w:rsidR="00E0587E" w:rsidRDefault="00E05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864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A36F39" w14:textId="77777777" w:rsidR="00E0587E" w:rsidRDefault="00E0587E">
      <w:r>
        <w:separator/>
      </w:r>
    </w:p>
  </w:footnote>
  <w:footnote w:type="continuationSeparator" w:id="0">
    <w:p w14:paraId="7EA8F9B5" w14:textId="77777777" w:rsidR="00E0587E" w:rsidRDefault="00E05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983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FC4682E"/>
    <w:multiLevelType w:val="hybridMultilevel"/>
    <w:tmpl w:val="1A2EAB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EF4DF5"/>
    <w:multiLevelType w:val="hybridMultilevel"/>
    <w:tmpl w:val="F64AFAFC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A8C4130"/>
    <w:multiLevelType w:val="hybridMultilevel"/>
    <w:tmpl w:val="4C444C66"/>
    <w:lvl w:ilvl="0" w:tplc="7110CE1A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20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4"/>
  </w:num>
  <w:num w:numId="16">
    <w:abstractNumId w:val="21"/>
  </w:num>
  <w:num w:numId="17">
    <w:abstractNumId w:val="6"/>
  </w:num>
  <w:num w:numId="18">
    <w:abstractNumId w:val="7"/>
  </w:num>
  <w:num w:numId="19">
    <w:abstractNumId w:val="4"/>
  </w:num>
  <w:num w:numId="20">
    <w:abstractNumId w:val="24"/>
  </w:num>
  <w:num w:numId="21">
    <w:abstractNumId w:val="11"/>
  </w:num>
  <w:num w:numId="22">
    <w:abstractNumId w:val="23"/>
  </w:num>
  <w:num w:numId="23">
    <w:abstractNumId w:val="16"/>
  </w:num>
  <w:num w:numId="24">
    <w:abstractNumId w:val="5"/>
  </w:num>
  <w:num w:numId="25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80D"/>
    <w:rsid w:val="000006E1"/>
    <w:rsid w:val="00002A37"/>
    <w:rsid w:val="0000564C"/>
    <w:rsid w:val="00006446"/>
    <w:rsid w:val="00006896"/>
    <w:rsid w:val="00007CDC"/>
    <w:rsid w:val="00011B28"/>
    <w:rsid w:val="00015D15"/>
    <w:rsid w:val="000160BB"/>
    <w:rsid w:val="000248F2"/>
    <w:rsid w:val="0002564D"/>
    <w:rsid w:val="00025A68"/>
    <w:rsid w:val="00025ECA"/>
    <w:rsid w:val="00026E8A"/>
    <w:rsid w:val="000325B8"/>
    <w:rsid w:val="00034C15"/>
    <w:rsid w:val="00036BA1"/>
    <w:rsid w:val="00037F35"/>
    <w:rsid w:val="000422E2"/>
    <w:rsid w:val="00042F22"/>
    <w:rsid w:val="000444EF"/>
    <w:rsid w:val="00046C7C"/>
    <w:rsid w:val="00052A07"/>
    <w:rsid w:val="000534E3"/>
    <w:rsid w:val="0005606A"/>
    <w:rsid w:val="00057117"/>
    <w:rsid w:val="0005772B"/>
    <w:rsid w:val="000616E7"/>
    <w:rsid w:val="000623B4"/>
    <w:rsid w:val="0006347E"/>
    <w:rsid w:val="0006487E"/>
    <w:rsid w:val="00065E1A"/>
    <w:rsid w:val="00077184"/>
    <w:rsid w:val="00077E5F"/>
    <w:rsid w:val="0008036A"/>
    <w:rsid w:val="0008087B"/>
    <w:rsid w:val="00081AE6"/>
    <w:rsid w:val="000855EB"/>
    <w:rsid w:val="00085B52"/>
    <w:rsid w:val="000866F2"/>
    <w:rsid w:val="0009009F"/>
    <w:rsid w:val="000905C3"/>
    <w:rsid w:val="00091557"/>
    <w:rsid w:val="000924C1"/>
    <w:rsid w:val="000924F0"/>
    <w:rsid w:val="00093474"/>
    <w:rsid w:val="0009510F"/>
    <w:rsid w:val="00096759"/>
    <w:rsid w:val="000A0DBA"/>
    <w:rsid w:val="000A1B7B"/>
    <w:rsid w:val="000A56F2"/>
    <w:rsid w:val="000B2719"/>
    <w:rsid w:val="000B3A8F"/>
    <w:rsid w:val="000B4AB9"/>
    <w:rsid w:val="000B58C3"/>
    <w:rsid w:val="000B61E9"/>
    <w:rsid w:val="000B6F94"/>
    <w:rsid w:val="000C165A"/>
    <w:rsid w:val="000C2E19"/>
    <w:rsid w:val="000C5609"/>
    <w:rsid w:val="000D0D07"/>
    <w:rsid w:val="000D4797"/>
    <w:rsid w:val="000E0527"/>
    <w:rsid w:val="000E0564"/>
    <w:rsid w:val="000E1E92"/>
    <w:rsid w:val="000E6BE4"/>
    <w:rsid w:val="000F06D6"/>
    <w:rsid w:val="000F0EB1"/>
    <w:rsid w:val="000F1106"/>
    <w:rsid w:val="000F3BE9"/>
    <w:rsid w:val="000F3F6C"/>
    <w:rsid w:val="000F4119"/>
    <w:rsid w:val="000F600F"/>
    <w:rsid w:val="000F6DF3"/>
    <w:rsid w:val="000F7EE5"/>
    <w:rsid w:val="001005FF"/>
    <w:rsid w:val="001062FB"/>
    <w:rsid w:val="001063E6"/>
    <w:rsid w:val="0011342E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7DF7"/>
    <w:rsid w:val="00130DF3"/>
    <w:rsid w:val="00130ED6"/>
    <w:rsid w:val="00132FD0"/>
    <w:rsid w:val="001344C0"/>
    <w:rsid w:val="001346FA"/>
    <w:rsid w:val="00135252"/>
    <w:rsid w:val="00137AB5"/>
    <w:rsid w:val="00137F0B"/>
    <w:rsid w:val="00145E27"/>
    <w:rsid w:val="00151E23"/>
    <w:rsid w:val="001526E0"/>
    <w:rsid w:val="001551B5"/>
    <w:rsid w:val="001648CE"/>
    <w:rsid w:val="00164D30"/>
    <w:rsid w:val="001659C1"/>
    <w:rsid w:val="001663F2"/>
    <w:rsid w:val="00167951"/>
    <w:rsid w:val="00173A8E"/>
    <w:rsid w:val="00174182"/>
    <w:rsid w:val="0017502C"/>
    <w:rsid w:val="00176D00"/>
    <w:rsid w:val="00181333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1900"/>
    <w:rsid w:val="001B5266"/>
    <w:rsid w:val="001B5A5D"/>
    <w:rsid w:val="001C1993"/>
    <w:rsid w:val="001C1CE5"/>
    <w:rsid w:val="001C3D2A"/>
    <w:rsid w:val="001D256B"/>
    <w:rsid w:val="001D51BA"/>
    <w:rsid w:val="001D53E7"/>
    <w:rsid w:val="001D6342"/>
    <w:rsid w:val="001D6D53"/>
    <w:rsid w:val="001E318F"/>
    <w:rsid w:val="001E34BD"/>
    <w:rsid w:val="001E58E2"/>
    <w:rsid w:val="001E7AED"/>
    <w:rsid w:val="001F3916"/>
    <w:rsid w:val="001F4BB0"/>
    <w:rsid w:val="001F54C5"/>
    <w:rsid w:val="001F662C"/>
    <w:rsid w:val="001F7074"/>
    <w:rsid w:val="00200490"/>
    <w:rsid w:val="002013FB"/>
    <w:rsid w:val="00201F3A"/>
    <w:rsid w:val="00203F96"/>
    <w:rsid w:val="002069B2"/>
    <w:rsid w:val="00207FA3"/>
    <w:rsid w:val="00210CCC"/>
    <w:rsid w:val="00214DA8"/>
    <w:rsid w:val="00215423"/>
    <w:rsid w:val="002158FA"/>
    <w:rsid w:val="00220600"/>
    <w:rsid w:val="002218DF"/>
    <w:rsid w:val="002224DB"/>
    <w:rsid w:val="00222A31"/>
    <w:rsid w:val="00223FCB"/>
    <w:rsid w:val="002252C3"/>
    <w:rsid w:val="00225C54"/>
    <w:rsid w:val="00230765"/>
    <w:rsid w:val="00230D18"/>
    <w:rsid w:val="002319E4"/>
    <w:rsid w:val="00235632"/>
    <w:rsid w:val="00235872"/>
    <w:rsid w:val="0023625F"/>
    <w:rsid w:val="00241559"/>
    <w:rsid w:val="002435B3"/>
    <w:rsid w:val="002446A9"/>
    <w:rsid w:val="002458EB"/>
    <w:rsid w:val="00247EE1"/>
    <w:rsid w:val="002500C8"/>
    <w:rsid w:val="00252472"/>
    <w:rsid w:val="00252FCF"/>
    <w:rsid w:val="00253A93"/>
    <w:rsid w:val="00257543"/>
    <w:rsid w:val="00260509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0F58"/>
    <w:rsid w:val="00282505"/>
    <w:rsid w:val="0028280A"/>
    <w:rsid w:val="00286ACD"/>
    <w:rsid w:val="00287838"/>
    <w:rsid w:val="00287987"/>
    <w:rsid w:val="002907B5"/>
    <w:rsid w:val="00292EB7"/>
    <w:rsid w:val="002956E9"/>
    <w:rsid w:val="00296227"/>
    <w:rsid w:val="00296F44"/>
    <w:rsid w:val="0029777D"/>
    <w:rsid w:val="002A055E"/>
    <w:rsid w:val="002A1D4E"/>
    <w:rsid w:val="002A1F28"/>
    <w:rsid w:val="002A2869"/>
    <w:rsid w:val="002B24D6"/>
    <w:rsid w:val="002C08CB"/>
    <w:rsid w:val="002C1171"/>
    <w:rsid w:val="002C41E6"/>
    <w:rsid w:val="002D071A"/>
    <w:rsid w:val="002D34B2"/>
    <w:rsid w:val="002D48B0"/>
    <w:rsid w:val="002D59FC"/>
    <w:rsid w:val="002D5B37"/>
    <w:rsid w:val="002D7560"/>
    <w:rsid w:val="002D7637"/>
    <w:rsid w:val="002E17F2"/>
    <w:rsid w:val="002E5E56"/>
    <w:rsid w:val="002E7CAE"/>
    <w:rsid w:val="002F2771"/>
    <w:rsid w:val="002F37A9"/>
    <w:rsid w:val="002F6759"/>
    <w:rsid w:val="00300665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23A"/>
    <w:rsid w:val="003203ED"/>
    <w:rsid w:val="00321309"/>
    <w:rsid w:val="00321DF3"/>
    <w:rsid w:val="00322C9F"/>
    <w:rsid w:val="00323980"/>
    <w:rsid w:val="00324D23"/>
    <w:rsid w:val="00331751"/>
    <w:rsid w:val="00334579"/>
    <w:rsid w:val="00334BF7"/>
    <w:rsid w:val="00334C73"/>
    <w:rsid w:val="00335858"/>
    <w:rsid w:val="00336BDA"/>
    <w:rsid w:val="00342B0E"/>
    <w:rsid w:val="00342BD7"/>
    <w:rsid w:val="00346DB5"/>
    <w:rsid w:val="003477B1"/>
    <w:rsid w:val="00350535"/>
    <w:rsid w:val="00353957"/>
    <w:rsid w:val="00357380"/>
    <w:rsid w:val="003602D9"/>
    <w:rsid w:val="003604CE"/>
    <w:rsid w:val="00370E47"/>
    <w:rsid w:val="00372CDD"/>
    <w:rsid w:val="003742AC"/>
    <w:rsid w:val="0037535A"/>
    <w:rsid w:val="003775D3"/>
    <w:rsid w:val="00377CE1"/>
    <w:rsid w:val="00385BF0"/>
    <w:rsid w:val="00385DD6"/>
    <w:rsid w:val="003939FF"/>
    <w:rsid w:val="003A2223"/>
    <w:rsid w:val="003A2A0F"/>
    <w:rsid w:val="003A31EB"/>
    <w:rsid w:val="003A45A1"/>
    <w:rsid w:val="003A5B0A"/>
    <w:rsid w:val="003A6BAC"/>
    <w:rsid w:val="003A70A4"/>
    <w:rsid w:val="003A7E25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914"/>
    <w:rsid w:val="003D3C45"/>
    <w:rsid w:val="003D5B1F"/>
    <w:rsid w:val="003E0507"/>
    <w:rsid w:val="003E12FE"/>
    <w:rsid w:val="003E15FA"/>
    <w:rsid w:val="003E55E4"/>
    <w:rsid w:val="003E74E3"/>
    <w:rsid w:val="003F05C7"/>
    <w:rsid w:val="003F2CD4"/>
    <w:rsid w:val="003F6BBE"/>
    <w:rsid w:val="003F7AE6"/>
    <w:rsid w:val="004000E8"/>
    <w:rsid w:val="00400424"/>
    <w:rsid w:val="00400F3C"/>
    <w:rsid w:val="00402E2B"/>
    <w:rsid w:val="0040512B"/>
    <w:rsid w:val="00405CA5"/>
    <w:rsid w:val="004061E4"/>
    <w:rsid w:val="00407CD3"/>
    <w:rsid w:val="00410134"/>
    <w:rsid w:val="00410B72"/>
    <w:rsid w:val="00410F18"/>
    <w:rsid w:val="0041263E"/>
    <w:rsid w:val="00412B25"/>
    <w:rsid w:val="00413AAC"/>
    <w:rsid w:val="00413E92"/>
    <w:rsid w:val="004206BC"/>
    <w:rsid w:val="00421105"/>
    <w:rsid w:val="00422AA4"/>
    <w:rsid w:val="004242F4"/>
    <w:rsid w:val="00427248"/>
    <w:rsid w:val="004365F7"/>
    <w:rsid w:val="00437447"/>
    <w:rsid w:val="004412DF"/>
    <w:rsid w:val="00441A92"/>
    <w:rsid w:val="004431DC"/>
    <w:rsid w:val="00444F56"/>
    <w:rsid w:val="00446488"/>
    <w:rsid w:val="004517AA"/>
    <w:rsid w:val="00452686"/>
    <w:rsid w:val="00452CAC"/>
    <w:rsid w:val="00454DAC"/>
    <w:rsid w:val="00455D76"/>
    <w:rsid w:val="00457565"/>
    <w:rsid w:val="00457B71"/>
    <w:rsid w:val="00462213"/>
    <w:rsid w:val="004669E2"/>
    <w:rsid w:val="00470C31"/>
    <w:rsid w:val="00471A29"/>
    <w:rsid w:val="00471DE0"/>
    <w:rsid w:val="004734D0"/>
    <w:rsid w:val="0047556B"/>
    <w:rsid w:val="00476CCB"/>
    <w:rsid w:val="00477768"/>
    <w:rsid w:val="00477B14"/>
    <w:rsid w:val="00477B3D"/>
    <w:rsid w:val="0048319F"/>
    <w:rsid w:val="00492BC5"/>
    <w:rsid w:val="004964F1"/>
    <w:rsid w:val="00496FD5"/>
    <w:rsid w:val="004A16BC"/>
    <w:rsid w:val="004A2B94"/>
    <w:rsid w:val="004A2C66"/>
    <w:rsid w:val="004A648B"/>
    <w:rsid w:val="004B3D4B"/>
    <w:rsid w:val="004B681A"/>
    <w:rsid w:val="004B6F6A"/>
    <w:rsid w:val="004B7C0C"/>
    <w:rsid w:val="004C3898"/>
    <w:rsid w:val="004C47AF"/>
    <w:rsid w:val="004C6F5D"/>
    <w:rsid w:val="004D36B1"/>
    <w:rsid w:val="004D4678"/>
    <w:rsid w:val="004D6C0F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14CF"/>
    <w:rsid w:val="00503724"/>
    <w:rsid w:val="00506557"/>
    <w:rsid w:val="0050677A"/>
    <w:rsid w:val="00507431"/>
    <w:rsid w:val="005108D8"/>
    <w:rsid w:val="005116F9"/>
    <w:rsid w:val="005135A6"/>
    <w:rsid w:val="005153A7"/>
    <w:rsid w:val="0051705B"/>
    <w:rsid w:val="005219CF"/>
    <w:rsid w:val="0052227E"/>
    <w:rsid w:val="00532F5D"/>
    <w:rsid w:val="00534B59"/>
    <w:rsid w:val="00536759"/>
    <w:rsid w:val="00537C62"/>
    <w:rsid w:val="00546970"/>
    <w:rsid w:val="00550484"/>
    <w:rsid w:val="005514F1"/>
    <w:rsid w:val="00551782"/>
    <w:rsid w:val="00551E6B"/>
    <w:rsid w:val="00554E19"/>
    <w:rsid w:val="0056121F"/>
    <w:rsid w:val="0056136A"/>
    <w:rsid w:val="005636D4"/>
    <w:rsid w:val="005665BB"/>
    <w:rsid w:val="00572505"/>
    <w:rsid w:val="005754D6"/>
    <w:rsid w:val="00582809"/>
    <w:rsid w:val="0058798C"/>
    <w:rsid w:val="00587DB6"/>
    <w:rsid w:val="005900FA"/>
    <w:rsid w:val="005935A4"/>
    <w:rsid w:val="005948C2"/>
    <w:rsid w:val="00595DCA"/>
    <w:rsid w:val="0059779B"/>
    <w:rsid w:val="005A209A"/>
    <w:rsid w:val="005A3992"/>
    <w:rsid w:val="005A5303"/>
    <w:rsid w:val="005A662D"/>
    <w:rsid w:val="005B1409"/>
    <w:rsid w:val="005B3009"/>
    <w:rsid w:val="005B35D7"/>
    <w:rsid w:val="005B392A"/>
    <w:rsid w:val="005B3AA3"/>
    <w:rsid w:val="005B678A"/>
    <w:rsid w:val="005B6E42"/>
    <w:rsid w:val="005B6F83"/>
    <w:rsid w:val="005B7EBD"/>
    <w:rsid w:val="005C043C"/>
    <w:rsid w:val="005C4267"/>
    <w:rsid w:val="005C5C9A"/>
    <w:rsid w:val="005C6200"/>
    <w:rsid w:val="005C63CA"/>
    <w:rsid w:val="005C6724"/>
    <w:rsid w:val="005C715D"/>
    <w:rsid w:val="005C74FB"/>
    <w:rsid w:val="005C7720"/>
    <w:rsid w:val="005D1602"/>
    <w:rsid w:val="005D77D8"/>
    <w:rsid w:val="005D7F04"/>
    <w:rsid w:val="005E1591"/>
    <w:rsid w:val="005E385F"/>
    <w:rsid w:val="005E4403"/>
    <w:rsid w:val="005E5B81"/>
    <w:rsid w:val="005E6923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109B"/>
    <w:rsid w:val="006234A6"/>
    <w:rsid w:val="006255E7"/>
    <w:rsid w:val="00630001"/>
    <w:rsid w:val="00630AE9"/>
    <w:rsid w:val="006311B3"/>
    <w:rsid w:val="0063284C"/>
    <w:rsid w:val="00633463"/>
    <w:rsid w:val="00634A9A"/>
    <w:rsid w:val="00636398"/>
    <w:rsid w:val="006368D3"/>
    <w:rsid w:val="006377EC"/>
    <w:rsid w:val="0064151F"/>
    <w:rsid w:val="00641533"/>
    <w:rsid w:val="0064208D"/>
    <w:rsid w:val="00642C74"/>
    <w:rsid w:val="00643475"/>
    <w:rsid w:val="0064396A"/>
    <w:rsid w:val="00644F5D"/>
    <w:rsid w:val="0064624E"/>
    <w:rsid w:val="00650AB9"/>
    <w:rsid w:val="00655733"/>
    <w:rsid w:val="00655ACD"/>
    <w:rsid w:val="00655AEF"/>
    <w:rsid w:val="00656A92"/>
    <w:rsid w:val="00656DDE"/>
    <w:rsid w:val="0066011D"/>
    <w:rsid w:val="006607C0"/>
    <w:rsid w:val="006613A6"/>
    <w:rsid w:val="006627A2"/>
    <w:rsid w:val="006634E6"/>
    <w:rsid w:val="006650F7"/>
    <w:rsid w:val="006655EE"/>
    <w:rsid w:val="0066650C"/>
    <w:rsid w:val="00667EE7"/>
    <w:rsid w:val="00670922"/>
    <w:rsid w:val="00670BE1"/>
    <w:rsid w:val="0067218F"/>
    <w:rsid w:val="00673AEC"/>
    <w:rsid w:val="006741F2"/>
    <w:rsid w:val="00674CC3"/>
    <w:rsid w:val="00675C72"/>
    <w:rsid w:val="00676656"/>
    <w:rsid w:val="006771F9"/>
    <w:rsid w:val="006776D7"/>
    <w:rsid w:val="00681003"/>
    <w:rsid w:val="006817C9"/>
    <w:rsid w:val="00683ECE"/>
    <w:rsid w:val="0068550E"/>
    <w:rsid w:val="0069220A"/>
    <w:rsid w:val="00694BFB"/>
    <w:rsid w:val="00695FC2"/>
    <w:rsid w:val="00696949"/>
    <w:rsid w:val="00696B0F"/>
    <w:rsid w:val="00697052"/>
    <w:rsid w:val="006A46FB"/>
    <w:rsid w:val="006A5E28"/>
    <w:rsid w:val="006A6204"/>
    <w:rsid w:val="006A697B"/>
    <w:rsid w:val="006A7AFF"/>
    <w:rsid w:val="006B0EEE"/>
    <w:rsid w:val="006B1816"/>
    <w:rsid w:val="006B2099"/>
    <w:rsid w:val="006B50CF"/>
    <w:rsid w:val="006C03B8"/>
    <w:rsid w:val="006C5EC9"/>
    <w:rsid w:val="006C6059"/>
    <w:rsid w:val="006C7522"/>
    <w:rsid w:val="006C75CD"/>
    <w:rsid w:val="006D3DE2"/>
    <w:rsid w:val="006D6F08"/>
    <w:rsid w:val="006D7372"/>
    <w:rsid w:val="006E062C"/>
    <w:rsid w:val="006E1C82"/>
    <w:rsid w:val="006E28B7"/>
    <w:rsid w:val="006E2A9B"/>
    <w:rsid w:val="006E30CE"/>
    <w:rsid w:val="006E3310"/>
    <w:rsid w:val="006E4E39"/>
    <w:rsid w:val="006E565E"/>
    <w:rsid w:val="006E673D"/>
    <w:rsid w:val="006E7016"/>
    <w:rsid w:val="006E7D3B"/>
    <w:rsid w:val="006F1B70"/>
    <w:rsid w:val="006F341D"/>
    <w:rsid w:val="006F3CDE"/>
    <w:rsid w:val="006F58D4"/>
    <w:rsid w:val="006F6582"/>
    <w:rsid w:val="00700372"/>
    <w:rsid w:val="0070346E"/>
    <w:rsid w:val="007042FF"/>
    <w:rsid w:val="00704EDB"/>
    <w:rsid w:val="00706101"/>
    <w:rsid w:val="00707072"/>
    <w:rsid w:val="00707D61"/>
    <w:rsid w:val="00712287"/>
    <w:rsid w:val="00712772"/>
    <w:rsid w:val="00713E78"/>
    <w:rsid w:val="007148D3"/>
    <w:rsid w:val="00715B9A"/>
    <w:rsid w:val="007257D0"/>
    <w:rsid w:val="00726EA6"/>
    <w:rsid w:val="00727208"/>
    <w:rsid w:val="00727680"/>
    <w:rsid w:val="0073103B"/>
    <w:rsid w:val="007348B1"/>
    <w:rsid w:val="00735ECD"/>
    <w:rsid w:val="007362A6"/>
    <w:rsid w:val="00736D7D"/>
    <w:rsid w:val="00740E58"/>
    <w:rsid w:val="0074265D"/>
    <w:rsid w:val="007445A0"/>
    <w:rsid w:val="0074524B"/>
    <w:rsid w:val="00747D8B"/>
    <w:rsid w:val="00751228"/>
    <w:rsid w:val="00756CE4"/>
    <w:rsid w:val="007571E1"/>
    <w:rsid w:val="007604B2"/>
    <w:rsid w:val="00765281"/>
    <w:rsid w:val="00766BAD"/>
    <w:rsid w:val="00767F3C"/>
    <w:rsid w:val="007729A2"/>
    <w:rsid w:val="007755F2"/>
    <w:rsid w:val="00776971"/>
    <w:rsid w:val="00780057"/>
    <w:rsid w:val="00780A80"/>
    <w:rsid w:val="0078177E"/>
    <w:rsid w:val="0078304C"/>
    <w:rsid w:val="00783673"/>
    <w:rsid w:val="00784329"/>
    <w:rsid w:val="00784E16"/>
    <w:rsid w:val="00785490"/>
    <w:rsid w:val="007925EA"/>
    <w:rsid w:val="00793CD8"/>
    <w:rsid w:val="00795C92"/>
    <w:rsid w:val="00796231"/>
    <w:rsid w:val="0079696D"/>
    <w:rsid w:val="007A1CB3"/>
    <w:rsid w:val="007A306F"/>
    <w:rsid w:val="007A43A6"/>
    <w:rsid w:val="007A58A6"/>
    <w:rsid w:val="007B2244"/>
    <w:rsid w:val="007B3D2D"/>
    <w:rsid w:val="007B3EF6"/>
    <w:rsid w:val="007B50AE"/>
    <w:rsid w:val="007B51DF"/>
    <w:rsid w:val="007B7763"/>
    <w:rsid w:val="007C05DD"/>
    <w:rsid w:val="007C0DB5"/>
    <w:rsid w:val="007C3D18"/>
    <w:rsid w:val="007C3EFA"/>
    <w:rsid w:val="007C60BF"/>
    <w:rsid w:val="007C6A07"/>
    <w:rsid w:val="007C75A1"/>
    <w:rsid w:val="007C77A5"/>
    <w:rsid w:val="007D04E5"/>
    <w:rsid w:val="007D0826"/>
    <w:rsid w:val="007D5901"/>
    <w:rsid w:val="007D7526"/>
    <w:rsid w:val="007D76EA"/>
    <w:rsid w:val="007D7BEE"/>
    <w:rsid w:val="007E024D"/>
    <w:rsid w:val="007E227B"/>
    <w:rsid w:val="007E3003"/>
    <w:rsid w:val="007E4610"/>
    <w:rsid w:val="007E4715"/>
    <w:rsid w:val="007E505B"/>
    <w:rsid w:val="007E67F7"/>
    <w:rsid w:val="007E6B46"/>
    <w:rsid w:val="007E7091"/>
    <w:rsid w:val="007E7181"/>
    <w:rsid w:val="007F0A0C"/>
    <w:rsid w:val="007F3EFD"/>
    <w:rsid w:val="007F522F"/>
    <w:rsid w:val="007F5B0B"/>
    <w:rsid w:val="008019D5"/>
    <w:rsid w:val="00803FAE"/>
    <w:rsid w:val="0080605F"/>
    <w:rsid w:val="00807786"/>
    <w:rsid w:val="00811FCB"/>
    <w:rsid w:val="008158D6"/>
    <w:rsid w:val="0081605A"/>
    <w:rsid w:val="00817196"/>
    <w:rsid w:val="008235DB"/>
    <w:rsid w:val="00824AB4"/>
    <w:rsid w:val="00824B0C"/>
    <w:rsid w:val="00825C42"/>
    <w:rsid w:val="00825C59"/>
    <w:rsid w:val="00825C8A"/>
    <w:rsid w:val="00825D25"/>
    <w:rsid w:val="00827D6F"/>
    <w:rsid w:val="00830996"/>
    <w:rsid w:val="00832B61"/>
    <w:rsid w:val="00833AD6"/>
    <w:rsid w:val="00835785"/>
    <w:rsid w:val="008376AC"/>
    <w:rsid w:val="0084363D"/>
    <w:rsid w:val="008444E8"/>
    <w:rsid w:val="00844E80"/>
    <w:rsid w:val="00846FE7"/>
    <w:rsid w:val="008471BF"/>
    <w:rsid w:val="008473A9"/>
    <w:rsid w:val="00851D47"/>
    <w:rsid w:val="008540A6"/>
    <w:rsid w:val="00854D90"/>
    <w:rsid w:val="00856027"/>
    <w:rsid w:val="0085607F"/>
    <w:rsid w:val="00856911"/>
    <w:rsid w:val="008677FD"/>
    <w:rsid w:val="008706D4"/>
    <w:rsid w:val="00870F8A"/>
    <w:rsid w:val="00871181"/>
    <w:rsid w:val="008719A4"/>
    <w:rsid w:val="00871D23"/>
    <w:rsid w:val="00874312"/>
    <w:rsid w:val="0087437C"/>
    <w:rsid w:val="00875CD7"/>
    <w:rsid w:val="00875EA8"/>
    <w:rsid w:val="00876B4D"/>
    <w:rsid w:val="00877F18"/>
    <w:rsid w:val="00881784"/>
    <w:rsid w:val="00885D31"/>
    <w:rsid w:val="0088731B"/>
    <w:rsid w:val="008941E3"/>
    <w:rsid w:val="00894A88"/>
    <w:rsid w:val="00895386"/>
    <w:rsid w:val="008A21FF"/>
    <w:rsid w:val="008A2CE2"/>
    <w:rsid w:val="008A2ECA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B7B70"/>
    <w:rsid w:val="008C0C99"/>
    <w:rsid w:val="008C2017"/>
    <w:rsid w:val="008C4958"/>
    <w:rsid w:val="008C4BAA"/>
    <w:rsid w:val="008C6921"/>
    <w:rsid w:val="008C6AE8"/>
    <w:rsid w:val="008C7573"/>
    <w:rsid w:val="008D00A5"/>
    <w:rsid w:val="008D0428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78AF"/>
    <w:rsid w:val="00902350"/>
    <w:rsid w:val="0090261C"/>
    <w:rsid w:val="00902C70"/>
    <w:rsid w:val="0090336B"/>
    <w:rsid w:val="009053AA"/>
    <w:rsid w:val="00906939"/>
    <w:rsid w:val="00906FFA"/>
    <w:rsid w:val="009108A2"/>
    <w:rsid w:val="00910B7D"/>
    <w:rsid w:val="00911DFB"/>
    <w:rsid w:val="009139D9"/>
    <w:rsid w:val="00914AD8"/>
    <w:rsid w:val="00916079"/>
    <w:rsid w:val="009179F5"/>
    <w:rsid w:val="00917CE9"/>
    <w:rsid w:val="00920BF2"/>
    <w:rsid w:val="00922010"/>
    <w:rsid w:val="00923E90"/>
    <w:rsid w:val="009264E0"/>
    <w:rsid w:val="00931BD9"/>
    <w:rsid w:val="00932058"/>
    <w:rsid w:val="00932FB3"/>
    <w:rsid w:val="00932FFB"/>
    <w:rsid w:val="009368F3"/>
    <w:rsid w:val="00941636"/>
    <w:rsid w:val="00943742"/>
    <w:rsid w:val="009458FB"/>
    <w:rsid w:val="00945C05"/>
    <w:rsid w:val="00946945"/>
    <w:rsid w:val="00947713"/>
    <w:rsid w:val="00950DE7"/>
    <w:rsid w:val="00951019"/>
    <w:rsid w:val="00952B31"/>
    <w:rsid w:val="00953920"/>
    <w:rsid w:val="00953D47"/>
    <w:rsid w:val="0095681E"/>
    <w:rsid w:val="009572D4"/>
    <w:rsid w:val="00961921"/>
    <w:rsid w:val="00962569"/>
    <w:rsid w:val="0096430A"/>
    <w:rsid w:val="0096554B"/>
    <w:rsid w:val="0096584A"/>
    <w:rsid w:val="00967913"/>
    <w:rsid w:val="00971F08"/>
    <w:rsid w:val="0097603D"/>
    <w:rsid w:val="00976949"/>
    <w:rsid w:val="009801DC"/>
    <w:rsid w:val="00980477"/>
    <w:rsid w:val="00985253"/>
    <w:rsid w:val="009853B3"/>
    <w:rsid w:val="00986D6A"/>
    <w:rsid w:val="00987759"/>
    <w:rsid w:val="00990630"/>
    <w:rsid w:val="00991169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252"/>
    <w:rsid w:val="009B3AC2"/>
    <w:rsid w:val="009B4DF4"/>
    <w:rsid w:val="009B564E"/>
    <w:rsid w:val="009B7E87"/>
    <w:rsid w:val="009C0169"/>
    <w:rsid w:val="009C0D6F"/>
    <w:rsid w:val="009C1065"/>
    <w:rsid w:val="009C262B"/>
    <w:rsid w:val="009C403E"/>
    <w:rsid w:val="009D04B9"/>
    <w:rsid w:val="009D2733"/>
    <w:rsid w:val="009D41A5"/>
    <w:rsid w:val="009D4FF0"/>
    <w:rsid w:val="009D703C"/>
    <w:rsid w:val="009D718F"/>
    <w:rsid w:val="009D7A1F"/>
    <w:rsid w:val="009E068F"/>
    <w:rsid w:val="009E14E0"/>
    <w:rsid w:val="009E35DB"/>
    <w:rsid w:val="009E47A3"/>
    <w:rsid w:val="009E7F0A"/>
    <w:rsid w:val="009F08F3"/>
    <w:rsid w:val="009F222C"/>
    <w:rsid w:val="009F344F"/>
    <w:rsid w:val="009F71D0"/>
    <w:rsid w:val="00A02417"/>
    <w:rsid w:val="00A031D8"/>
    <w:rsid w:val="00A048A8"/>
    <w:rsid w:val="00A04F49"/>
    <w:rsid w:val="00A05074"/>
    <w:rsid w:val="00A13E54"/>
    <w:rsid w:val="00A17F63"/>
    <w:rsid w:val="00A2193B"/>
    <w:rsid w:val="00A2351A"/>
    <w:rsid w:val="00A264A9"/>
    <w:rsid w:val="00A26DCF"/>
    <w:rsid w:val="00A27785"/>
    <w:rsid w:val="00A30187"/>
    <w:rsid w:val="00A31DB4"/>
    <w:rsid w:val="00A31EA5"/>
    <w:rsid w:val="00A3448A"/>
    <w:rsid w:val="00A34E32"/>
    <w:rsid w:val="00A35611"/>
    <w:rsid w:val="00A36297"/>
    <w:rsid w:val="00A37B87"/>
    <w:rsid w:val="00A41E2B"/>
    <w:rsid w:val="00A45B74"/>
    <w:rsid w:val="00A52E1D"/>
    <w:rsid w:val="00A55170"/>
    <w:rsid w:val="00A61499"/>
    <w:rsid w:val="00A61F59"/>
    <w:rsid w:val="00A62A77"/>
    <w:rsid w:val="00A63483"/>
    <w:rsid w:val="00A63497"/>
    <w:rsid w:val="00A637E1"/>
    <w:rsid w:val="00A657D7"/>
    <w:rsid w:val="00A660AC"/>
    <w:rsid w:val="00A67E6C"/>
    <w:rsid w:val="00A7104F"/>
    <w:rsid w:val="00A71B99"/>
    <w:rsid w:val="00A739D0"/>
    <w:rsid w:val="00A761D4"/>
    <w:rsid w:val="00A77EC4"/>
    <w:rsid w:val="00A8734F"/>
    <w:rsid w:val="00A878E3"/>
    <w:rsid w:val="00A92879"/>
    <w:rsid w:val="00A9442A"/>
    <w:rsid w:val="00A967DF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6808"/>
    <w:rsid w:val="00AD02B5"/>
    <w:rsid w:val="00AD0AA3"/>
    <w:rsid w:val="00AD3F94"/>
    <w:rsid w:val="00AD4A5A"/>
    <w:rsid w:val="00AD55E9"/>
    <w:rsid w:val="00AD5668"/>
    <w:rsid w:val="00AD72A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732"/>
    <w:rsid w:val="00B04DE2"/>
    <w:rsid w:val="00B05084"/>
    <w:rsid w:val="00B05FFD"/>
    <w:rsid w:val="00B11A1A"/>
    <w:rsid w:val="00B157F9"/>
    <w:rsid w:val="00B20256"/>
    <w:rsid w:val="00B20D09"/>
    <w:rsid w:val="00B25D0F"/>
    <w:rsid w:val="00B2763F"/>
    <w:rsid w:val="00B27AAC"/>
    <w:rsid w:val="00B30929"/>
    <w:rsid w:val="00B35F30"/>
    <w:rsid w:val="00B372AA"/>
    <w:rsid w:val="00B40445"/>
    <w:rsid w:val="00B409E0"/>
    <w:rsid w:val="00B41888"/>
    <w:rsid w:val="00B45A52"/>
    <w:rsid w:val="00B46175"/>
    <w:rsid w:val="00B548B7"/>
    <w:rsid w:val="00B60167"/>
    <w:rsid w:val="00B64A46"/>
    <w:rsid w:val="00B664C7"/>
    <w:rsid w:val="00B739F6"/>
    <w:rsid w:val="00B81A6C"/>
    <w:rsid w:val="00B820AF"/>
    <w:rsid w:val="00B85DE5"/>
    <w:rsid w:val="00B86035"/>
    <w:rsid w:val="00B873CB"/>
    <w:rsid w:val="00B90F73"/>
    <w:rsid w:val="00B93B59"/>
    <w:rsid w:val="00B9406A"/>
    <w:rsid w:val="00BA17A1"/>
    <w:rsid w:val="00BA2041"/>
    <w:rsid w:val="00BA2280"/>
    <w:rsid w:val="00BA26EA"/>
    <w:rsid w:val="00BA2A08"/>
    <w:rsid w:val="00BA56D2"/>
    <w:rsid w:val="00BA76E0"/>
    <w:rsid w:val="00BB0D5F"/>
    <w:rsid w:val="00BB2A25"/>
    <w:rsid w:val="00BB51E9"/>
    <w:rsid w:val="00BB6D12"/>
    <w:rsid w:val="00BC0FDC"/>
    <w:rsid w:val="00BC1CB1"/>
    <w:rsid w:val="00BC3053"/>
    <w:rsid w:val="00BC4D2E"/>
    <w:rsid w:val="00BD3D4A"/>
    <w:rsid w:val="00BD48AC"/>
    <w:rsid w:val="00BD540C"/>
    <w:rsid w:val="00BD5F1A"/>
    <w:rsid w:val="00BE1234"/>
    <w:rsid w:val="00BE2FA6"/>
    <w:rsid w:val="00BE333F"/>
    <w:rsid w:val="00BE3521"/>
    <w:rsid w:val="00BE7406"/>
    <w:rsid w:val="00BE7603"/>
    <w:rsid w:val="00BF0ACC"/>
    <w:rsid w:val="00BF1A51"/>
    <w:rsid w:val="00BF3279"/>
    <w:rsid w:val="00BF3635"/>
    <w:rsid w:val="00BF3C01"/>
    <w:rsid w:val="00BF3FD6"/>
    <w:rsid w:val="00BF74C7"/>
    <w:rsid w:val="00C01341"/>
    <w:rsid w:val="00C015F1"/>
    <w:rsid w:val="00C01C93"/>
    <w:rsid w:val="00C01F33"/>
    <w:rsid w:val="00C02CC6"/>
    <w:rsid w:val="00C040F7"/>
    <w:rsid w:val="00C044AB"/>
    <w:rsid w:val="00C05706"/>
    <w:rsid w:val="00C06536"/>
    <w:rsid w:val="00C07377"/>
    <w:rsid w:val="00C10046"/>
    <w:rsid w:val="00C10478"/>
    <w:rsid w:val="00C12107"/>
    <w:rsid w:val="00C12C26"/>
    <w:rsid w:val="00C14C66"/>
    <w:rsid w:val="00C14D4B"/>
    <w:rsid w:val="00C154BB"/>
    <w:rsid w:val="00C25FB5"/>
    <w:rsid w:val="00C279B5"/>
    <w:rsid w:val="00C27BAC"/>
    <w:rsid w:val="00C27C45"/>
    <w:rsid w:val="00C33CDB"/>
    <w:rsid w:val="00C34489"/>
    <w:rsid w:val="00C3719D"/>
    <w:rsid w:val="00C37CB2"/>
    <w:rsid w:val="00C44F1A"/>
    <w:rsid w:val="00C45961"/>
    <w:rsid w:val="00C473A5"/>
    <w:rsid w:val="00C54995"/>
    <w:rsid w:val="00C54D41"/>
    <w:rsid w:val="00C60783"/>
    <w:rsid w:val="00C62A1F"/>
    <w:rsid w:val="00C64672"/>
    <w:rsid w:val="00C64A0C"/>
    <w:rsid w:val="00C70697"/>
    <w:rsid w:val="00C72093"/>
    <w:rsid w:val="00C72EF4"/>
    <w:rsid w:val="00C73498"/>
    <w:rsid w:val="00C744FE"/>
    <w:rsid w:val="00C75D2F"/>
    <w:rsid w:val="00C767BE"/>
    <w:rsid w:val="00C76E3C"/>
    <w:rsid w:val="00C81568"/>
    <w:rsid w:val="00C84F36"/>
    <w:rsid w:val="00C86A94"/>
    <w:rsid w:val="00C9027A"/>
    <w:rsid w:val="00C9068E"/>
    <w:rsid w:val="00C91383"/>
    <w:rsid w:val="00C9332F"/>
    <w:rsid w:val="00C93814"/>
    <w:rsid w:val="00C93C4B"/>
    <w:rsid w:val="00C940B6"/>
    <w:rsid w:val="00C944AB"/>
    <w:rsid w:val="00C95B40"/>
    <w:rsid w:val="00CA1ED8"/>
    <w:rsid w:val="00CA55BE"/>
    <w:rsid w:val="00CA70F9"/>
    <w:rsid w:val="00CB1F63"/>
    <w:rsid w:val="00CB7170"/>
    <w:rsid w:val="00CC040E"/>
    <w:rsid w:val="00CC111F"/>
    <w:rsid w:val="00CC1B0D"/>
    <w:rsid w:val="00CC1D04"/>
    <w:rsid w:val="00CC2011"/>
    <w:rsid w:val="00CC3EA0"/>
    <w:rsid w:val="00CC753E"/>
    <w:rsid w:val="00CC7B45"/>
    <w:rsid w:val="00CD07AE"/>
    <w:rsid w:val="00CD1188"/>
    <w:rsid w:val="00CD2ED1"/>
    <w:rsid w:val="00CD337B"/>
    <w:rsid w:val="00CE0424"/>
    <w:rsid w:val="00CE7561"/>
    <w:rsid w:val="00CF0AF6"/>
    <w:rsid w:val="00CF1354"/>
    <w:rsid w:val="00CF263F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53C0"/>
    <w:rsid w:val="00D20126"/>
    <w:rsid w:val="00D215A0"/>
    <w:rsid w:val="00D239A7"/>
    <w:rsid w:val="00D23F47"/>
    <w:rsid w:val="00D3126B"/>
    <w:rsid w:val="00D32738"/>
    <w:rsid w:val="00D327CD"/>
    <w:rsid w:val="00D36CD7"/>
    <w:rsid w:val="00D36E71"/>
    <w:rsid w:val="00D36FF6"/>
    <w:rsid w:val="00D37D87"/>
    <w:rsid w:val="00D40B33"/>
    <w:rsid w:val="00D4318F"/>
    <w:rsid w:val="00D438BF"/>
    <w:rsid w:val="00D440F8"/>
    <w:rsid w:val="00D446C0"/>
    <w:rsid w:val="00D45BF0"/>
    <w:rsid w:val="00D52ACE"/>
    <w:rsid w:val="00D546FF"/>
    <w:rsid w:val="00D5580D"/>
    <w:rsid w:val="00D55AD5"/>
    <w:rsid w:val="00D576CA"/>
    <w:rsid w:val="00D61AF5"/>
    <w:rsid w:val="00D652B5"/>
    <w:rsid w:val="00D66155"/>
    <w:rsid w:val="00D67DE8"/>
    <w:rsid w:val="00D708B0"/>
    <w:rsid w:val="00D70AB2"/>
    <w:rsid w:val="00D726B0"/>
    <w:rsid w:val="00D77B1D"/>
    <w:rsid w:val="00D8021F"/>
    <w:rsid w:val="00D80383"/>
    <w:rsid w:val="00D823C6"/>
    <w:rsid w:val="00D8327F"/>
    <w:rsid w:val="00D86CA3"/>
    <w:rsid w:val="00D871CE"/>
    <w:rsid w:val="00D87D25"/>
    <w:rsid w:val="00D9196D"/>
    <w:rsid w:val="00D92982"/>
    <w:rsid w:val="00D957D1"/>
    <w:rsid w:val="00DA07D2"/>
    <w:rsid w:val="00DA0F70"/>
    <w:rsid w:val="00DA305E"/>
    <w:rsid w:val="00DA5417"/>
    <w:rsid w:val="00DA56E8"/>
    <w:rsid w:val="00DB0A9F"/>
    <w:rsid w:val="00DB2A6C"/>
    <w:rsid w:val="00DB377D"/>
    <w:rsid w:val="00DC1C54"/>
    <w:rsid w:val="00DC2D36"/>
    <w:rsid w:val="00DC3CDF"/>
    <w:rsid w:val="00DC53EF"/>
    <w:rsid w:val="00DD1672"/>
    <w:rsid w:val="00DD696A"/>
    <w:rsid w:val="00DE271F"/>
    <w:rsid w:val="00DE46B4"/>
    <w:rsid w:val="00DE5608"/>
    <w:rsid w:val="00DE58D0"/>
    <w:rsid w:val="00DE654F"/>
    <w:rsid w:val="00DF0B6E"/>
    <w:rsid w:val="00DF15E0"/>
    <w:rsid w:val="00DF37A0"/>
    <w:rsid w:val="00E0587E"/>
    <w:rsid w:val="00E075E7"/>
    <w:rsid w:val="00E110E7"/>
    <w:rsid w:val="00E11B20"/>
    <w:rsid w:val="00E16E5F"/>
    <w:rsid w:val="00E17FA2"/>
    <w:rsid w:val="00E22330"/>
    <w:rsid w:val="00E30B5A"/>
    <w:rsid w:val="00E3123D"/>
    <w:rsid w:val="00E31461"/>
    <w:rsid w:val="00E31723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05FA"/>
    <w:rsid w:val="00E51A0A"/>
    <w:rsid w:val="00E51C54"/>
    <w:rsid w:val="00E53B75"/>
    <w:rsid w:val="00E54E3B"/>
    <w:rsid w:val="00E57565"/>
    <w:rsid w:val="00E63838"/>
    <w:rsid w:val="00E64434"/>
    <w:rsid w:val="00E67245"/>
    <w:rsid w:val="00E67819"/>
    <w:rsid w:val="00E67C51"/>
    <w:rsid w:val="00E70E79"/>
    <w:rsid w:val="00E70F4E"/>
    <w:rsid w:val="00E72EFC"/>
    <w:rsid w:val="00E758EC"/>
    <w:rsid w:val="00E82036"/>
    <w:rsid w:val="00E8234C"/>
    <w:rsid w:val="00E82506"/>
    <w:rsid w:val="00E8385D"/>
    <w:rsid w:val="00E83AA9"/>
    <w:rsid w:val="00E85928"/>
    <w:rsid w:val="00E87822"/>
    <w:rsid w:val="00E90395"/>
    <w:rsid w:val="00E90E49"/>
    <w:rsid w:val="00E917F9"/>
    <w:rsid w:val="00E9291C"/>
    <w:rsid w:val="00E93FFE"/>
    <w:rsid w:val="00E94923"/>
    <w:rsid w:val="00E94F8A"/>
    <w:rsid w:val="00E962D2"/>
    <w:rsid w:val="00EA02AE"/>
    <w:rsid w:val="00EA63BD"/>
    <w:rsid w:val="00EA7A41"/>
    <w:rsid w:val="00EB077B"/>
    <w:rsid w:val="00EB357B"/>
    <w:rsid w:val="00EB4EA2"/>
    <w:rsid w:val="00EC1224"/>
    <w:rsid w:val="00EC24D5"/>
    <w:rsid w:val="00EC27C6"/>
    <w:rsid w:val="00EC4207"/>
    <w:rsid w:val="00EC5653"/>
    <w:rsid w:val="00EC71CE"/>
    <w:rsid w:val="00ED1006"/>
    <w:rsid w:val="00ED4C8B"/>
    <w:rsid w:val="00ED6853"/>
    <w:rsid w:val="00EE184B"/>
    <w:rsid w:val="00EF0E17"/>
    <w:rsid w:val="00EF18FE"/>
    <w:rsid w:val="00EF5787"/>
    <w:rsid w:val="00EF60D0"/>
    <w:rsid w:val="00F03B2B"/>
    <w:rsid w:val="00F0528D"/>
    <w:rsid w:val="00F0689B"/>
    <w:rsid w:val="00F06C67"/>
    <w:rsid w:val="00F06DFD"/>
    <w:rsid w:val="00F071D1"/>
    <w:rsid w:val="00F07533"/>
    <w:rsid w:val="00F0777E"/>
    <w:rsid w:val="00F10629"/>
    <w:rsid w:val="00F10F9A"/>
    <w:rsid w:val="00F1146C"/>
    <w:rsid w:val="00F138E3"/>
    <w:rsid w:val="00F140CF"/>
    <w:rsid w:val="00F15BB7"/>
    <w:rsid w:val="00F15FA5"/>
    <w:rsid w:val="00F1741D"/>
    <w:rsid w:val="00F17EBB"/>
    <w:rsid w:val="00F209B7"/>
    <w:rsid w:val="00F2376F"/>
    <w:rsid w:val="00F243D8"/>
    <w:rsid w:val="00F245CE"/>
    <w:rsid w:val="00F30828"/>
    <w:rsid w:val="00F313D6"/>
    <w:rsid w:val="00F32C66"/>
    <w:rsid w:val="00F33A22"/>
    <w:rsid w:val="00F34F4A"/>
    <w:rsid w:val="00F35C9D"/>
    <w:rsid w:val="00F363EF"/>
    <w:rsid w:val="00F40F0C"/>
    <w:rsid w:val="00F41980"/>
    <w:rsid w:val="00F45C3C"/>
    <w:rsid w:val="00F4766C"/>
    <w:rsid w:val="00F47B35"/>
    <w:rsid w:val="00F50429"/>
    <w:rsid w:val="00F5060E"/>
    <w:rsid w:val="00F507D1"/>
    <w:rsid w:val="00F519CE"/>
    <w:rsid w:val="00F51ADA"/>
    <w:rsid w:val="00F53BD1"/>
    <w:rsid w:val="00F53FF8"/>
    <w:rsid w:val="00F55015"/>
    <w:rsid w:val="00F60203"/>
    <w:rsid w:val="00F602DD"/>
    <w:rsid w:val="00F607C5"/>
    <w:rsid w:val="00F60DEA"/>
    <w:rsid w:val="00F60E3F"/>
    <w:rsid w:val="00F6302A"/>
    <w:rsid w:val="00F63950"/>
    <w:rsid w:val="00F64C2B"/>
    <w:rsid w:val="00F651BE"/>
    <w:rsid w:val="00F673D5"/>
    <w:rsid w:val="00F678E5"/>
    <w:rsid w:val="00F67F53"/>
    <w:rsid w:val="00F703BE"/>
    <w:rsid w:val="00F70723"/>
    <w:rsid w:val="00F70C99"/>
    <w:rsid w:val="00F71F69"/>
    <w:rsid w:val="00F72B72"/>
    <w:rsid w:val="00F742C0"/>
    <w:rsid w:val="00F74BB9"/>
    <w:rsid w:val="00F75582"/>
    <w:rsid w:val="00F76EFA"/>
    <w:rsid w:val="00F804BE"/>
    <w:rsid w:val="00F817CE"/>
    <w:rsid w:val="00F84291"/>
    <w:rsid w:val="00F8456C"/>
    <w:rsid w:val="00F859D8"/>
    <w:rsid w:val="00F868F5"/>
    <w:rsid w:val="00F9056A"/>
    <w:rsid w:val="00F90F8D"/>
    <w:rsid w:val="00F92267"/>
    <w:rsid w:val="00F92645"/>
    <w:rsid w:val="00F92782"/>
    <w:rsid w:val="00F93AA9"/>
    <w:rsid w:val="00F94C4D"/>
    <w:rsid w:val="00F96985"/>
    <w:rsid w:val="00F97838"/>
    <w:rsid w:val="00FA2BB3"/>
    <w:rsid w:val="00FA7903"/>
    <w:rsid w:val="00FB4C80"/>
    <w:rsid w:val="00FB6A6A"/>
    <w:rsid w:val="00FC10DA"/>
    <w:rsid w:val="00FC31B6"/>
    <w:rsid w:val="00FC7429"/>
    <w:rsid w:val="00FD07F6"/>
    <w:rsid w:val="00FD0E17"/>
    <w:rsid w:val="00FD1EC8"/>
    <w:rsid w:val="00FD47ED"/>
    <w:rsid w:val="00FD74DB"/>
    <w:rsid w:val="00FD7660"/>
    <w:rsid w:val="00FE0655"/>
    <w:rsid w:val="00FE1751"/>
    <w:rsid w:val="00FE2365"/>
    <w:rsid w:val="00FE37D7"/>
    <w:rsid w:val="00FE4C7B"/>
    <w:rsid w:val="00FE6ACD"/>
    <w:rsid w:val="00FE7336"/>
    <w:rsid w:val="00FE787C"/>
    <w:rsid w:val="00FF1E37"/>
    <w:rsid w:val="00FF45A5"/>
    <w:rsid w:val="00FF4703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0C3884"/>
  <w15:chartTrackingRefBased/>
  <w15:docId w15:val="{1C6B8110-DE98-4AAE-BA1B-025A21C01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3A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673A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73A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73AE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73A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73A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73A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73A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73A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73AE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73AE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73AEC"/>
  </w:style>
  <w:style w:type="paragraph" w:styleId="TOC8">
    <w:name w:val="toc 8"/>
    <w:basedOn w:val="TOC1"/>
    <w:uiPriority w:val="39"/>
    <w:rsid w:val="00673A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73A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673AE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73AEC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673AEC"/>
    <w:pPr>
      <w:ind w:left="1701" w:hanging="1701"/>
    </w:pPr>
  </w:style>
  <w:style w:type="paragraph" w:styleId="TOC4">
    <w:name w:val="toc 4"/>
    <w:basedOn w:val="TOC3"/>
    <w:uiPriority w:val="39"/>
    <w:rsid w:val="00673AEC"/>
    <w:pPr>
      <w:ind w:left="1418" w:hanging="1418"/>
    </w:pPr>
  </w:style>
  <w:style w:type="paragraph" w:styleId="TOC3">
    <w:name w:val="toc 3"/>
    <w:basedOn w:val="TOC2"/>
    <w:uiPriority w:val="39"/>
    <w:rsid w:val="00673AEC"/>
    <w:pPr>
      <w:ind w:left="1134" w:hanging="1134"/>
    </w:pPr>
  </w:style>
  <w:style w:type="paragraph" w:styleId="TOC2">
    <w:name w:val="toc 2"/>
    <w:basedOn w:val="TOC1"/>
    <w:uiPriority w:val="39"/>
    <w:rsid w:val="00673A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673AEC"/>
    <w:pPr>
      <w:ind w:left="284"/>
    </w:pPr>
  </w:style>
  <w:style w:type="paragraph" w:styleId="Index1">
    <w:name w:val="index 1"/>
    <w:basedOn w:val="Normal"/>
    <w:rsid w:val="00673AEC"/>
    <w:pPr>
      <w:keepLines/>
      <w:spacing w:after="0"/>
    </w:pPr>
  </w:style>
  <w:style w:type="paragraph" w:styleId="DocumentMap">
    <w:name w:val="Document Map"/>
    <w:basedOn w:val="Normal"/>
    <w:link w:val="DocumentMapChar"/>
    <w:rsid w:val="00673AE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73AEC"/>
    <w:pPr>
      <w:numPr>
        <w:numId w:val="22"/>
      </w:numPr>
    </w:pPr>
  </w:style>
  <w:style w:type="paragraph" w:styleId="ListNumber">
    <w:name w:val="List Number"/>
    <w:basedOn w:val="List"/>
    <w:rsid w:val="00673AEC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673AEC"/>
    <w:pPr>
      <w:ind w:left="568" w:hanging="284"/>
    </w:pPr>
  </w:style>
  <w:style w:type="paragraph" w:styleId="Header">
    <w:name w:val="header"/>
    <w:link w:val="HeaderChar"/>
    <w:rsid w:val="00673A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673A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73AEC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673AE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673AEC"/>
    <w:pPr>
      <w:ind w:left="1418" w:hanging="1418"/>
    </w:pPr>
  </w:style>
  <w:style w:type="paragraph" w:styleId="TOC6">
    <w:name w:val="toc 6"/>
    <w:basedOn w:val="TOC5"/>
    <w:next w:val="Normal"/>
    <w:uiPriority w:val="39"/>
    <w:rsid w:val="00673AEC"/>
    <w:pPr>
      <w:ind w:left="1985" w:hanging="1985"/>
    </w:pPr>
  </w:style>
  <w:style w:type="paragraph" w:styleId="TOC7">
    <w:name w:val="toc 7"/>
    <w:basedOn w:val="TOC6"/>
    <w:next w:val="Normal"/>
    <w:uiPriority w:val="39"/>
    <w:rsid w:val="00673AEC"/>
    <w:pPr>
      <w:ind w:left="2268" w:hanging="2268"/>
    </w:pPr>
  </w:style>
  <w:style w:type="paragraph" w:styleId="ListBullet2">
    <w:name w:val="List Bullet 2"/>
    <w:basedOn w:val="ListBullet"/>
    <w:rsid w:val="00673AEC"/>
    <w:pPr>
      <w:numPr>
        <w:numId w:val="17"/>
      </w:numPr>
    </w:pPr>
  </w:style>
  <w:style w:type="paragraph" w:styleId="ListBullet">
    <w:name w:val="List Bullet"/>
    <w:basedOn w:val="List"/>
    <w:rsid w:val="00673AEC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673AEC"/>
    <w:pPr>
      <w:numPr>
        <w:numId w:val="18"/>
      </w:numPr>
    </w:pPr>
  </w:style>
  <w:style w:type="paragraph" w:customStyle="1" w:styleId="EQ">
    <w:name w:val="EQ"/>
    <w:basedOn w:val="Normal"/>
    <w:next w:val="Normal"/>
    <w:rsid w:val="00673AEC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673AEC"/>
    <w:pPr>
      <w:ind w:left="851"/>
    </w:pPr>
    <w:rPr>
      <w:lang w:eastAsia="ja-JP"/>
    </w:rPr>
  </w:style>
  <w:style w:type="paragraph" w:styleId="List3">
    <w:name w:val="List 3"/>
    <w:basedOn w:val="List2"/>
    <w:rsid w:val="00673AEC"/>
    <w:pPr>
      <w:ind w:left="1135"/>
    </w:pPr>
  </w:style>
  <w:style w:type="paragraph" w:styleId="List4">
    <w:name w:val="List 4"/>
    <w:basedOn w:val="List3"/>
    <w:rsid w:val="00673AEC"/>
    <w:pPr>
      <w:ind w:left="1418"/>
    </w:pPr>
  </w:style>
  <w:style w:type="paragraph" w:styleId="List5">
    <w:name w:val="List 5"/>
    <w:basedOn w:val="List4"/>
    <w:rsid w:val="00673AEC"/>
    <w:pPr>
      <w:ind w:left="1702"/>
    </w:pPr>
  </w:style>
  <w:style w:type="paragraph" w:customStyle="1" w:styleId="EditorsNote">
    <w:name w:val="Editor's Note"/>
    <w:basedOn w:val="NO"/>
    <w:link w:val="EditorsNoteChar"/>
    <w:rsid w:val="00673AEC"/>
    <w:rPr>
      <w:color w:val="FF0000"/>
      <w:lang w:val="x-none" w:eastAsia="x-none"/>
    </w:rPr>
  </w:style>
  <w:style w:type="paragraph" w:styleId="ListBullet4">
    <w:name w:val="List Bullet 4"/>
    <w:basedOn w:val="ListBullet3"/>
    <w:rsid w:val="00673AEC"/>
    <w:pPr>
      <w:numPr>
        <w:numId w:val="19"/>
      </w:numPr>
    </w:pPr>
  </w:style>
  <w:style w:type="paragraph" w:styleId="ListBullet5">
    <w:name w:val="List Bullet 5"/>
    <w:basedOn w:val="ListBullet4"/>
    <w:rsid w:val="00673AEC"/>
    <w:pPr>
      <w:numPr>
        <w:numId w:val="20"/>
      </w:numPr>
    </w:pPr>
  </w:style>
  <w:style w:type="paragraph" w:styleId="Footer">
    <w:name w:val="footer"/>
    <w:basedOn w:val="Header"/>
    <w:link w:val="FooterChar"/>
    <w:rsid w:val="00673AEC"/>
    <w:pPr>
      <w:jc w:val="center"/>
    </w:pPr>
    <w:rPr>
      <w:i/>
    </w:rPr>
  </w:style>
  <w:style w:type="paragraph" w:customStyle="1" w:styleId="Reference">
    <w:name w:val="Reference"/>
    <w:basedOn w:val="BodyText"/>
    <w:rsid w:val="00673AEC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673AEC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673AEC"/>
  </w:style>
  <w:style w:type="paragraph" w:styleId="BodyText">
    <w:name w:val="Body Text"/>
    <w:basedOn w:val="Normal"/>
    <w:link w:val="BodyTextChar"/>
    <w:rsid w:val="00673AEC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673AEC"/>
    <w:rPr>
      <w:color w:val="0000FF"/>
      <w:u w:val="single"/>
    </w:rPr>
  </w:style>
  <w:style w:type="character" w:styleId="FollowedHyperlink">
    <w:name w:val="FollowedHyperlink"/>
    <w:unhideWhenUsed/>
    <w:rsid w:val="00673AEC"/>
    <w:rPr>
      <w:color w:val="800080"/>
      <w:u w:val="single"/>
    </w:rPr>
  </w:style>
  <w:style w:type="character" w:styleId="CommentReference">
    <w:name w:val="annotation reference"/>
    <w:uiPriority w:val="99"/>
    <w:qFormat/>
    <w:rsid w:val="00673A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673AEC"/>
  </w:style>
  <w:style w:type="paragraph" w:styleId="CommentSubject">
    <w:name w:val="annotation subject"/>
    <w:basedOn w:val="CommentText"/>
    <w:next w:val="CommentText"/>
    <w:link w:val="CommentSubjectChar"/>
    <w:rsid w:val="00673AEC"/>
    <w:rPr>
      <w:b/>
      <w:bCs/>
    </w:rPr>
  </w:style>
  <w:style w:type="character" w:customStyle="1" w:styleId="Heading1Char">
    <w:name w:val="Heading 1 Char"/>
    <w:link w:val="Heading1"/>
    <w:rsid w:val="00673AEC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673AEC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673AEC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673AEC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673AEC"/>
    <w:rPr>
      <w:rFonts w:ascii="Times New Roman" w:hAnsi="Times New Roman"/>
    </w:rPr>
  </w:style>
  <w:style w:type="paragraph" w:customStyle="1" w:styleId="Proposal">
    <w:name w:val="Proposal"/>
    <w:basedOn w:val="BodyText"/>
    <w:rsid w:val="00673AEC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73AEC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673AEC"/>
    <w:rPr>
      <w:rFonts w:ascii="Times New Roman" w:hAnsi="Times New Roman"/>
    </w:rPr>
  </w:style>
  <w:style w:type="paragraph" w:customStyle="1" w:styleId="EX">
    <w:name w:val="EX"/>
    <w:basedOn w:val="Normal"/>
    <w:rsid w:val="00673AEC"/>
    <w:pPr>
      <w:keepLines/>
      <w:ind w:left="1702" w:hanging="1418"/>
    </w:pPr>
  </w:style>
  <w:style w:type="paragraph" w:customStyle="1" w:styleId="EW">
    <w:name w:val="EW"/>
    <w:basedOn w:val="EX"/>
    <w:rsid w:val="00673AEC"/>
    <w:pPr>
      <w:spacing w:after="0"/>
    </w:pPr>
  </w:style>
  <w:style w:type="paragraph" w:customStyle="1" w:styleId="TAL">
    <w:name w:val="TAL"/>
    <w:basedOn w:val="Normal"/>
    <w:link w:val="TALCar"/>
    <w:rsid w:val="00673AEC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673AEC"/>
    <w:pPr>
      <w:jc w:val="center"/>
    </w:pPr>
  </w:style>
  <w:style w:type="paragraph" w:customStyle="1" w:styleId="TAH">
    <w:name w:val="TAH"/>
    <w:basedOn w:val="TAC"/>
    <w:link w:val="TAHCar"/>
    <w:rsid w:val="00673AEC"/>
    <w:rPr>
      <w:b/>
    </w:rPr>
  </w:style>
  <w:style w:type="paragraph" w:customStyle="1" w:styleId="TAN">
    <w:name w:val="TAN"/>
    <w:basedOn w:val="TAL"/>
    <w:rsid w:val="00673AEC"/>
    <w:pPr>
      <w:ind w:left="851" w:hanging="851"/>
    </w:pPr>
  </w:style>
  <w:style w:type="paragraph" w:customStyle="1" w:styleId="TAR">
    <w:name w:val="TAR"/>
    <w:basedOn w:val="TAL"/>
    <w:rsid w:val="00673AEC"/>
    <w:pPr>
      <w:jc w:val="right"/>
    </w:pPr>
  </w:style>
  <w:style w:type="paragraph" w:customStyle="1" w:styleId="TH">
    <w:name w:val="TH"/>
    <w:basedOn w:val="Normal"/>
    <w:link w:val="THChar"/>
    <w:rsid w:val="00673AEC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673A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73AEC"/>
    <w:pPr>
      <w:outlineLvl w:val="9"/>
    </w:pPr>
  </w:style>
  <w:style w:type="paragraph" w:customStyle="1" w:styleId="ZA">
    <w:name w:val="ZA"/>
    <w:rsid w:val="00673A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73A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73A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673A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673AEC"/>
  </w:style>
  <w:style w:type="paragraph" w:customStyle="1" w:styleId="ZH">
    <w:name w:val="ZH"/>
    <w:rsid w:val="00673A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673A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673A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73A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73AEC"/>
    <w:pPr>
      <w:framePr w:wrap="notBeside" w:y="16161"/>
    </w:pPr>
  </w:style>
  <w:style w:type="paragraph" w:customStyle="1" w:styleId="FP">
    <w:name w:val="FP"/>
    <w:basedOn w:val="Normal"/>
    <w:rsid w:val="00673AEC"/>
    <w:pPr>
      <w:spacing w:after="0"/>
    </w:pPr>
  </w:style>
  <w:style w:type="paragraph" w:customStyle="1" w:styleId="Observation">
    <w:name w:val="Observation"/>
    <w:basedOn w:val="Proposal"/>
    <w:qFormat/>
    <w:rsid w:val="00673AEC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73AEC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673AEC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673AEC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73AEC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673AEC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673AEC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673AEC"/>
    <w:pPr>
      <w:ind w:left="1985"/>
    </w:pPr>
  </w:style>
  <w:style w:type="character" w:customStyle="1" w:styleId="B6Char">
    <w:name w:val="B6 Char"/>
    <w:link w:val="B6"/>
    <w:rsid w:val="00673AEC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673AEC"/>
    <w:pPr>
      <w:ind w:left="2269"/>
    </w:pPr>
  </w:style>
  <w:style w:type="character" w:customStyle="1" w:styleId="B7Char">
    <w:name w:val="B7 Char"/>
    <w:basedOn w:val="B6Char"/>
    <w:link w:val="B7"/>
    <w:rsid w:val="00673AEC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673AEC"/>
    <w:pPr>
      <w:ind w:left="2552"/>
    </w:pPr>
  </w:style>
  <w:style w:type="character" w:customStyle="1" w:styleId="BalloonTextChar">
    <w:name w:val="Balloon Text Char"/>
    <w:link w:val="BalloonText"/>
    <w:rsid w:val="00673AEC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673AEC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673AEC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673AEC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673AEC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673AE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673AEC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673AEC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673AEC"/>
    <w:pPr>
      <w:keepLines/>
      <w:ind w:left="1135" w:hanging="851"/>
    </w:pPr>
  </w:style>
  <w:style w:type="character" w:customStyle="1" w:styleId="NOChar">
    <w:name w:val="NO Char"/>
    <w:link w:val="NO"/>
    <w:qFormat/>
    <w:rsid w:val="00673AEC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673AEC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673AEC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673AEC"/>
    <w:rPr>
      <w:i/>
      <w:iCs/>
    </w:rPr>
  </w:style>
  <w:style w:type="paragraph" w:customStyle="1" w:styleId="FigureTitle">
    <w:name w:val="Figure_Title"/>
    <w:basedOn w:val="Normal"/>
    <w:next w:val="Normal"/>
    <w:rsid w:val="00673A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673AEC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673AEC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673AEC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673AEC"/>
    <w:rPr>
      <w:i/>
      <w:color w:val="0000FF"/>
    </w:rPr>
  </w:style>
  <w:style w:type="character" w:customStyle="1" w:styleId="Heading2Char">
    <w:name w:val="Heading 2 Char"/>
    <w:link w:val="Heading2"/>
    <w:rsid w:val="00673AEC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673AEC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673AEC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673AEC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673A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73AEC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673AEC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673AEC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673AEC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673AEC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673AEC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673A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673AEC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673AEC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673AEC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673AEC"/>
    <w:pPr>
      <w:spacing w:after="0"/>
    </w:pPr>
  </w:style>
  <w:style w:type="paragraph" w:customStyle="1" w:styleId="PL">
    <w:name w:val="PL"/>
    <w:link w:val="PLChar"/>
    <w:qFormat/>
    <w:rsid w:val="00673AE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73AEC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673AEC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673AEC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673AEC"/>
    <w:rPr>
      <w:b/>
      <w:bCs/>
    </w:rPr>
  </w:style>
  <w:style w:type="table" w:styleId="TableGrid">
    <w:name w:val="Table Grid"/>
    <w:basedOn w:val="TableNormal"/>
    <w:uiPriority w:val="39"/>
    <w:rsid w:val="00673AEC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673AEC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673AEC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673AEC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673AEC"/>
  </w:style>
  <w:style w:type="paragraph" w:customStyle="1" w:styleId="TALCharChar">
    <w:name w:val="TAL Char Char"/>
    <w:basedOn w:val="Normal"/>
    <w:link w:val="TALCharCharChar"/>
    <w:rsid w:val="00673AEC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673AEC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673AEC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673AEC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673AEC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673AEC"/>
    <w:pPr>
      <w:numPr>
        <w:numId w:val="10"/>
      </w:numPr>
      <w:contextualSpacing/>
    </w:pPr>
  </w:style>
  <w:style w:type="paragraph" w:customStyle="1" w:styleId="Body">
    <w:name w:val="Body"/>
    <w:basedOn w:val="Normal"/>
    <w:link w:val="BodyChar"/>
    <w:rsid w:val="001F4BB0"/>
    <w:pPr>
      <w:tabs>
        <w:tab w:val="left" w:pos="1622"/>
      </w:tabs>
      <w:spacing w:after="0"/>
      <w:ind w:left="363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BodyChar">
    <w:name w:val="Body Char"/>
    <w:link w:val="Body"/>
    <w:locked/>
    <w:rsid w:val="001F4BB0"/>
    <w:rPr>
      <w:rFonts w:ascii="Arial" w:eastAsia="MS Mincho" w:hAnsi="Arial"/>
      <w:szCs w:val="24"/>
      <w:lang w:val="x-none" w:eastAsia="x-none"/>
    </w:rPr>
  </w:style>
  <w:style w:type="character" w:customStyle="1" w:styleId="B3Char">
    <w:name w:val="B3 Char"/>
    <w:rsid w:val="005E1591"/>
  </w:style>
  <w:style w:type="character" w:customStyle="1" w:styleId="B1Char">
    <w:name w:val="B1 Char"/>
    <w:rsid w:val="00ED4C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7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repo\Swea-L23\RAN2_102_Busan\Ericsson%20Contributions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5NUHHDQN7SK2-1476151046-26949</_dlc_DocId>
    <_dlc_DocIdUrl xmlns="f166a696-7b5b-4ccd-9f0c-ffde0cceec81">
      <Url>https://ericsson.sharepoint.com/sites/star/_layouts/15/DocIdRedir.aspx?ID=5NUHHDQN7SK2-1476151046-26949</Url>
      <Description>5NUHHDQN7SK2-1476151046-26949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6CF8F-92A3-4C0C-8006-94C0370948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05F493-1047-4BE5-8746-64371B25937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96D50D2-CE0C-463D-9029-7E67FFF1A38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8E81B7E-960E-4681-A1BD-3187D42075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5404427-A8DB-42E7-8239-29B83EC32CD2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f166a696-7b5b-4ccd-9f0c-ffde0cceec81"/>
    <ds:schemaRef ds:uri="http://purl.org/dc/terms/"/>
    <ds:schemaRef ds:uri="http://schemas.microsoft.com/sharepoint/v4"/>
    <ds:schemaRef ds:uri="d8762117-8292-4133-b1c7-eab5c6487cfd"/>
    <ds:schemaRef ds:uri="611109f9-ed58-4498-a270-1fb2086a5321"/>
  </ds:schemaRefs>
</ds:datastoreItem>
</file>

<file path=customXml/itemProps6.xml><?xml version="1.0" encoding="utf-8"?>
<ds:datastoreItem xmlns:ds="http://schemas.openxmlformats.org/officeDocument/2006/customXml" ds:itemID="{3BF4727C-24DD-494F-973A-00F741437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Template.dotx</Template>
  <TotalTime>208</TotalTime>
  <Pages>2</Pages>
  <Words>428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2828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Ericsson2</dc:creator>
  <cp:keywords>3GPP; Ericsson; TDoc</cp:keywords>
  <dc:description/>
  <cp:lastModifiedBy>Author</cp:lastModifiedBy>
  <cp:revision>406</cp:revision>
  <cp:lastPrinted>2008-01-31T07:09:00Z</cp:lastPrinted>
  <dcterms:created xsi:type="dcterms:W3CDTF">2018-07-30T15:26:00Z</dcterms:created>
  <dcterms:modified xsi:type="dcterms:W3CDTF">2018-08-09T13:04:00Z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be630f6a-f8b9-4a72-af84-d3a443e5cb5c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